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663BE" w:rsidRDefault="001663BE" w:rsidP="00DD1581">
      <w:pPr>
        <w:pStyle w:val="ListParagraph"/>
        <w:jc w:val="center"/>
        <w:rPr>
          <w:b/>
          <w:sz w:val="26"/>
          <w:szCs w:val="26"/>
        </w:rPr>
      </w:pPr>
      <w:r w:rsidRPr="00014C06">
        <w:rPr>
          <w:b/>
          <w:sz w:val="26"/>
          <w:szCs w:val="26"/>
        </w:rPr>
        <w:t>PREPARATIONS</w:t>
      </w:r>
    </w:p>
    <w:p w:rsidR="00DD1581" w:rsidRPr="00DD1581" w:rsidRDefault="00DD1581" w:rsidP="00DD1581">
      <w:pPr>
        <w:pStyle w:val="ListParagraph"/>
        <w:jc w:val="center"/>
        <w:rPr>
          <w:b/>
          <w:sz w:val="26"/>
          <w:szCs w:val="26"/>
        </w:rPr>
      </w:pPr>
    </w:p>
    <w:p w:rsidR="00FF6C9B" w:rsidRDefault="00FF6C9B" w:rsidP="001663BE">
      <w:pPr>
        <w:jc w:val="both"/>
        <w:rPr>
          <w:u w:val="single"/>
        </w:rPr>
      </w:pPr>
    </w:p>
    <w:p w:rsidR="000B59FF" w:rsidRPr="00494E38" w:rsidRDefault="000B59FF" w:rsidP="000B59FF">
      <w:pPr>
        <w:pStyle w:val="ListParagraph"/>
        <w:numPr>
          <w:ilvl w:val="0"/>
          <w:numId w:val="1"/>
        </w:numPr>
        <w:jc w:val="both"/>
        <w:rPr>
          <w:b/>
        </w:rPr>
      </w:pPr>
      <w:r>
        <w:rPr>
          <w:b/>
        </w:rPr>
        <w:t>PHYSICAL PROJECT EXECUTION READINESS CHECK.</w:t>
      </w:r>
    </w:p>
    <w:p w:rsidR="000B59FF" w:rsidRPr="00494E38" w:rsidRDefault="000B59FF" w:rsidP="000B59FF">
      <w:pPr>
        <w:jc w:val="both"/>
        <w:rPr>
          <w:u w:val="single"/>
        </w:rPr>
      </w:pPr>
      <w:r w:rsidRPr="00494E38">
        <w:rPr>
          <w:u w:val="single"/>
        </w:rPr>
        <w:t>WHAT</w:t>
      </w:r>
    </w:p>
    <w:p w:rsidR="000B59FF" w:rsidRDefault="000B59FF" w:rsidP="000B59FF">
      <w:pPr>
        <w:jc w:val="both"/>
      </w:pPr>
      <w:r>
        <w:t xml:space="preserve">A site visit is a physical inspection or survey of the prospective site being considered for forest creation. </w:t>
      </w:r>
    </w:p>
    <w:p w:rsidR="000B59FF" w:rsidRPr="00494E38" w:rsidRDefault="000B59FF" w:rsidP="000B59FF">
      <w:pPr>
        <w:jc w:val="both"/>
        <w:rPr>
          <w:u w:val="single"/>
        </w:rPr>
      </w:pPr>
      <w:r w:rsidRPr="00494E38">
        <w:rPr>
          <w:u w:val="single"/>
        </w:rPr>
        <w:t>WHY</w:t>
      </w:r>
    </w:p>
    <w:p w:rsidR="000B59FF" w:rsidRDefault="000B59FF" w:rsidP="000B59FF">
      <w:pPr>
        <w:jc w:val="both"/>
      </w:pPr>
      <w:r>
        <w:t>A site visit helps in determining feasibility and scope of being able to plant a forest on the prospective site. It will help the creators of the forest assess the prospective site on key parameters that need to be fulfilled under pre project preparations.</w:t>
      </w:r>
    </w:p>
    <w:p w:rsidR="000B59FF" w:rsidRPr="00494E38" w:rsidRDefault="000B59FF" w:rsidP="000B59FF">
      <w:pPr>
        <w:jc w:val="both"/>
        <w:rPr>
          <w:u w:val="single"/>
        </w:rPr>
      </w:pPr>
      <w:r w:rsidRPr="00494E38">
        <w:rPr>
          <w:u w:val="single"/>
        </w:rPr>
        <w:t>WHO</w:t>
      </w:r>
    </w:p>
    <w:p w:rsidR="000B59FF" w:rsidRDefault="000B59FF" w:rsidP="000B59FF">
      <w:pPr>
        <w:jc w:val="both"/>
      </w:pPr>
      <w:r>
        <w:t xml:space="preserve">The site should first be visited by the owners of the land. This sometimes becomes important when the owners have been living away from the site and are not aware of actual conditions on ground. For e.g. the approach road to the site might be blocked and needs to be fixed before planning afforestation. The site should then be visited by the forest creators. </w:t>
      </w:r>
    </w:p>
    <w:p w:rsidR="000B59FF" w:rsidRPr="00494E38" w:rsidRDefault="000B59FF" w:rsidP="000B59FF">
      <w:pPr>
        <w:jc w:val="both"/>
        <w:rPr>
          <w:u w:val="single"/>
        </w:rPr>
      </w:pPr>
      <w:r w:rsidRPr="00494E38">
        <w:rPr>
          <w:u w:val="single"/>
        </w:rPr>
        <w:t>WHEN</w:t>
      </w:r>
    </w:p>
    <w:p w:rsidR="000B59FF" w:rsidRDefault="000B59FF" w:rsidP="000B59FF">
      <w:pPr>
        <w:jc w:val="both"/>
      </w:pPr>
      <w:r>
        <w:t>This is the very first step.</w:t>
      </w:r>
    </w:p>
    <w:p w:rsidR="00566484" w:rsidRPr="00494E38" w:rsidRDefault="00566484" w:rsidP="005F7A92">
      <w:pPr>
        <w:jc w:val="both"/>
        <w:rPr>
          <w:u w:val="single"/>
        </w:rPr>
      </w:pPr>
      <w:r w:rsidRPr="00494E38">
        <w:rPr>
          <w:u w:val="single"/>
        </w:rPr>
        <w:t>HOW</w:t>
      </w:r>
    </w:p>
    <w:p w:rsidR="00D345D3" w:rsidRDefault="00D345D3" w:rsidP="00D6424B">
      <w:pPr>
        <w:pStyle w:val="ListParagraph"/>
        <w:numPr>
          <w:ilvl w:val="0"/>
          <w:numId w:val="44"/>
        </w:numPr>
        <w:jc w:val="both"/>
      </w:pPr>
      <w:r>
        <w:t xml:space="preserve">Go to the site and take pictures of the proposed afforestation area. </w:t>
      </w:r>
    </w:p>
    <w:p w:rsidR="00775847" w:rsidRDefault="00D6424B" w:rsidP="00775847">
      <w:pPr>
        <w:pStyle w:val="ListParagraph"/>
        <w:numPr>
          <w:ilvl w:val="0"/>
          <w:numId w:val="44"/>
        </w:numPr>
        <w:jc w:val="both"/>
      </w:pPr>
      <w:r>
        <w:t>Check the site for Aff</w:t>
      </w:r>
      <w:r w:rsidR="00775847">
        <w:t>orestation Readiness by confirming the availability of.</w:t>
      </w:r>
    </w:p>
    <w:p w:rsidR="00775847" w:rsidRDefault="00775847" w:rsidP="00775847">
      <w:pPr>
        <w:pStyle w:val="ListParagraph"/>
        <w:numPr>
          <w:ilvl w:val="0"/>
          <w:numId w:val="46"/>
        </w:numPr>
        <w:jc w:val="both"/>
      </w:pPr>
      <w:r>
        <w:t>Fencing</w:t>
      </w:r>
    </w:p>
    <w:p w:rsidR="00775847" w:rsidRDefault="00775847" w:rsidP="00775847">
      <w:pPr>
        <w:pStyle w:val="ListParagraph"/>
        <w:numPr>
          <w:ilvl w:val="0"/>
          <w:numId w:val="46"/>
        </w:numPr>
        <w:jc w:val="both"/>
      </w:pPr>
      <w:r>
        <w:t>Maintenance Staff</w:t>
      </w:r>
    </w:p>
    <w:p w:rsidR="00775847" w:rsidRDefault="00775847" w:rsidP="00775847">
      <w:pPr>
        <w:pStyle w:val="ListParagraph"/>
        <w:numPr>
          <w:ilvl w:val="0"/>
          <w:numId w:val="46"/>
        </w:numPr>
        <w:jc w:val="both"/>
      </w:pPr>
      <w:r>
        <w:t>Running Water</w:t>
      </w:r>
    </w:p>
    <w:p w:rsidR="002A1648" w:rsidRDefault="002A1648" w:rsidP="00775847">
      <w:pPr>
        <w:pStyle w:val="ListParagraph"/>
        <w:numPr>
          <w:ilvl w:val="0"/>
          <w:numId w:val="46"/>
        </w:numPr>
        <w:jc w:val="both"/>
      </w:pPr>
      <w:r>
        <w:t>Sunlight</w:t>
      </w:r>
      <w:bookmarkStart w:id="0" w:name="_GoBack"/>
      <w:bookmarkEnd w:id="0"/>
    </w:p>
    <w:p w:rsidR="00775847" w:rsidRDefault="00775847" w:rsidP="00761988">
      <w:pPr>
        <w:jc w:val="both"/>
      </w:pPr>
      <w:r>
        <w:rPr>
          <w:noProof/>
        </w:rPr>
        <w:lastRenderedPageBreak/>
        <w:drawing>
          <wp:inline distT="0" distB="0" distL="0" distR="0">
            <wp:extent cx="5943600" cy="3611880"/>
            <wp:effectExtent l="0" t="0" r="0" b="0"/>
            <wp:docPr id="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3611880"/>
                    </a:xfrm>
                    <a:prstGeom prst="rect">
                      <a:avLst/>
                    </a:prstGeom>
                    <a:noFill/>
                    <a:ln>
                      <a:noFill/>
                    </a:ln>
                  </pic:spPr>
                </pic:pic>
              </a:graphicData>
            </a:graphic>
          </wp:inline>
        </w:drawing>
      </w:r>
    </w:p>
    <w:p w:rsidR="009377A1" w:rsidRDefault="00761988" w:rsidP="005F7A92">
      <w:pPr>
        <w:jc w:val="both"/>
        <w:rPr>
          <w:b/>
        </w:rPr>
      </w:pPr>
      <w:r>
        <w:rPr>
          <w:b/>
          <w:noProof/>
        </w:rPr>
        <w:drawing>
          <wp:inline distT="0" distB="0" distL="0" distR="0">
            <wp:extent cx="5943600" cy="4185864"/>
            <wp:effectExtent l="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4185864"/>
                    </a:xfrm>
                    <a:prstGeom prst="rect">
                      <a:avLst/>
                    </a:prstGeom>
                    <a:noFill/>
                    <a:ln>
                      <a:noFill/>
                    </a:ln>
                  </pic:spPr>
                </pic:pic>
              </a:graphicData>
            </a:graphic>
          </wp:inline>
        </w:drawing>
      </w:r>
    </w:p>
    <w:p w:rsidR="00761988" w:rsidRDefault="00761988" w:rsidP="005F7A92">
      <w:pPr>
        <w:jc w:val="both"/>
        <w:rPr>
          <w:b/>
        </w:rPr>
      </w:pPr>
      <w:r>
        <w:rPr>
          <w:b/>
          <w:noProof/>
        </w:rPr>
        <w:lastRenderedPageBreak/>
        <w:drawing>
          <wp:inline distT="0" distB="0" distL="0" distR="0">
            <wp:extent cx="5943600" cy="4302271"/>
            <wp:effectExtent l="0" t="0" r="0"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4302271"/>
                    </a:xfrm>
                    <a:prstGeom prst="rect">
                      <a:avLst/>
                    </a:prstGeom>
                    <a:noFill/>
                    <a:ln>
                      <a:noFill/>
                    </a:ln>
                  </pic:spPr>
                </pic:pic>
              </a:graphicData>
            </a:graphic>
          </wp:inline>
        </w:drawing>
      </w:r>
    </w:p>
    <w:p w:rsidR="000B59FF" w:rsidRDefault="000B59FF" w:rsidP="000B59FF">
      <w:pPr>
        <w:pStyle w:val="ListParagraph"/>
        <w:numPr>
          <w:ilvl w:val="0"/>
          <w:numId w:val="1"/>
        </w:numPr>
        <w:jc w:val="both"/>
        <w:rPr>
          <w:b/>
        </w:rPr>
      </w:pPr>
      <w:r w:rsidRPr="005E204F">
        <w:rPr>
          <w:b/>
        </w:rPr>
        <w:t>DEBRIS AND WEEDS CLEANING OF THE ENTIRE AREA</w:t>
      </w:r>
    </w:p>
    <w:p w:rsidR="000B59FF" w:rsidRDefault="000B59FF" w:rsidP="000B59FF">
      <w:pPr>
        <w:jc w:val="both"/>
        <w:rPr>
          <w:u w:val="single"/>
        </w:rPr>
      </w:pPr>
      <w:r w:rsidRPr="00494E38">
        <w:rPr>
          <w:u w:val="single"/>
        </w:rPr>
        <w:t>WHAT</w:t>
      </w:r>
    </w:p>
    <w:p w:rsidR="000B59FF" w:rsidRPr="00F577BE" w:rsidRDefault="000B59FF" w:rsidP="000B59FF">
      <w:pPr>
        <w:jc w:val="both"/>
      </w:pPr>
      <w:r>
        <w:t>The property selected for afforstation should not have wild grass, weed etc. growing. If there is any such growth then it should be cleared</w:t>
      </w:r>
    </w:p>
    <w:p w:rsidR="000B59FF" w:rsidRDefault="000B59FF" w:rsidP="000B59FF">
      <w:pPr>
        <w:jc w:val="both"/>
        <w:rPr>
          <w:u w:val="single"/>
        </w:rPr>
      </w:pPr>
      <w:r w:rsidRPr="00494E38">
        <w:rPr>
          <w:u w:val="single"/>
        </w:rPr>
        <w:t>WHY</w:t>
      </w:r>
    </w:p>
    <w:p w:rsidR="000B59FF" w:rsidRDefault="000B59FF" w:rsidP="000B59FF">
      <w:pPr>
        <w:jc w:val="both"/>
      </w:pPr>
      <w:r>
        <w:t>A site with wild weed and grass growing everywhere will have the following negative impacts:</w:t>
      </w:r>
    </w:p>
    <w:p w:rsidR="000B59FF" w:rsidRDefault="000B59FF" w:rsidP="000B59FF">
      <w:pPr>
        <w:pStyle w:val="ListParagraph"/>
        <w:numPr>
          <w:ilvl w:val="0"/>
          <w:numId w:val="3"/>
        </w:numPr>
        <w:jc w:val="both"/>
      </w:pPr>
      <w:r>
        <w:t>The weed/grass will spread on to the forest and jeopardize the health of the forest</w:t>
      </w:r>
    </w:p>
    <w:p w:rsidR="000B59FF" w:rsidRDefault="000B59FF" w:rsidP="000B59FF">
      <w:pPr>
        <w:pStyle w:val="ListParagraph"/>
        <w:numPr>
          <w:ilvl w:val="0"/>
          <w:numId w:val="3"/>
        </w:numPr>
        <w:jc w:val="both"/>
      </w:pPr>
      <w:r>
        <w:t>Storage and movement of material will become difficult</w:t>
      </w:r>
    </w:p>
    <w:p w:rsidR="000B59FF" w:rsidRPr="00F577BE" w:rsidRDefault="000B59FF" w:rsidP="000B59FF">
      <w:pPr>
        <w:pStyle w:val="ListParagraph"/>
        <w:numPr>
          <w:ilvl w:val="0"/>
          <w:numId w:val="3"/>
        </w:numPr>
        <w:jc w:val="both"/>
      </w:pPr>
      <w:r>
        <w:t xml:space="preserve">People working on-site (workers and machine drivers) are prone to injuries by thorns etc. </w:t>
      </w:r>
    </w:p>
    <w:p w:rsidR="000B59FF" w:rsidRDefault="000B59FF" w:rsidP="000B59FF">
      <w:pPr>
        <w:jc w:val="both"/>
        <w:rPr>
          <w:u w:val="single"/>
        </w:rPr>
      </w:pPr>
      <w:r w:rsidRPr="00494E38">
        <w:rPr>
          <w:u w:val="single"/>
        </w:rPr>
        <w:t>WHO</w:t>
      </w:r>
    </w:p>
    <w:p w:rsidR="000B59FF" w:rsidRPr="005B3F71" w:rsidRDefault="000B59FF" w:rsidP="000B59FF">
      <w:pPr>
        <w:jc w:val="both"/>
      </w:pPr>
      <w:r w:rsidRPr="005B3F71">
        <w:t>Labor should be hired for this or the area could be voluntarily cleared</w:t>
      </w:r>
      <w:r>
        <w:t xml:space="preserve">. If the site is huge, then a JCB or a John Deere tractor’s bucket is also effective. </w:t>
      </w:r>
    </w:p>
    <w:p w:rsidR="000B59FF" w:rsidRDefault="000B59FF" w:rsidP="000B59FF">
      <w:pPr>
        <w:jc w:val="both"/>
        <w:rPr>
          <w:u w:val="single"/>
        </w:rPr>
      </w:pPr>
      <w:r w:rsidRPr="00494E38">
        <w:rPr>
          <w:u w:val="single"/>
        </w:rPr>
        <w:t>WHEN</w:t>
      </w:r>
    </w:p>
    <w:p w:rsidR="000B59FF" w:rsidRPr="000E6852" w:rsidRDefault="000B59FF" w:rsidP="000B59FF">
      <w:pPr>
        <w:jc w:val="both"/>
      </w:pPr>
      <w:r>
        <w:lastRenderedPageBreak/>
        <w:t>Essential part of pre execution area preparation</w:t>
      </w:r>
    </w:p>
    <w:p w:rsidR="000B59FF" w:rsidRDefault="000B59FF" w:rsidP="000B59FF">
      <w:pPr>
        <w:jc w:val="both"/>
        <w:rPr>
          <w:u w:val="single"/>
        </w:rPr>
      </w:pPr>
      <w:r w:rsidRPr="00494E38">
        <w:rPr>
          <w:u w:val="single"/>
        </w:rPr>
        <w:t>HOW</w:t>
      </w:r>
    </w:p>
    <w:p w:rsidR="000B59FF" w:rsidRDefault="000B59FF" w:rsidP="000B59FF">
      <w:pPr>
        <w:jc w:val="both"/>
      </w:pPr>
      <w:r w:rsidRPr="000E6852">
        <w:t xml:space="preserve">Clearing </w:t>
      </w:r>
      <w:r>
        <w:t>out should be done manually or with machine. Remember the following:</w:t>
      </w:r>
    </w:p>
    <w:p w:rsidR="000B59FF" w:rsidRDefault="000B59FF" w:rsidP="000B59FF">
      <w:pPr>
        <w:pStyle w:val="ListParagraph"/>
        <w:numPr>
          <w:ilvl w:val="0"/>
          <w:numId w:val="3"/>
        </w:numPr>
        <w:jc w:val="both"/>
      </w:pPr>
      <w:r>
        <w:t>The weeds being pulled out should be thrown away from the site or else it tends to re-grow.</w:t>
      </w:r>
    </w:p>
    <w:p w:rsidR="000B59FF" w:rsidRDefault="000B59FF" w:rsidP="000B59FF">
      <w:pPr>
        <w:pStyle w:val="ListParagraph"/>
        <w:numPr>
          <w:ilvl w:val="0"/>
          <w:numId w:val="3"/>
        </w:numPr>
        <w:jc w:val="both"/>
      </w:pPr>
      <w:r>
        <w:t xml:space="preserve">Weed growth is not greenery. Weeds take away nutrition from the soil. Soil needs a proper forest cover, for it to remain healthy and nutritious. Wild undergrowth in a forest should not be confused with wild weed growing across a property that has been left unchecked. </w:t>
      </w:r>
    </w:p>
    <w:p w:rsidR="00140758" w:rsidRPr="000E6852" w:rsidRDefault="00140758" w:rsidP="00140758">
      <w:pPr>
        <w:pStyle w:val="ListParagraph"/>
        <w:jc w:val="both"/>
      </w:pPr>
    </w:p>
    <w:p w:rsidR="000B59FF" w:rsidRDefault="000B59FF" w:rsidP="000B59FF">
      <w:pPr>
        <w:jc w:val="both"/>
        <w:rPr>
          <w:u w:val="single"/>
        </w:rPr>
      </w:pPr>
      <w:r w:rsidRPr="00494E38">
        <w:rPr>
          <w:u w:val="single"/>
        </w:rPr>
        <w:t>ILLUSTRATIONS/PHOTOS</w:t>
      </w:r>
      <w:r>
        <w:rPr>
          <w:u w:val="single"/>
        </w:rPr>
        <w:t>/ANNEXURES</w:t>
      </w:r>
    </w:p>
    <w:p w:rsidR="000B59FF" w:rsidRDefault="000B59FF" w:rsidP="000B59FF">
      <w:pPr>
        <w:jc w:val="both"/>
        <w:rPr>
          <w:u w:val="single"/>
        </w:rPr>
      </w:pPr>
    </w:p>
    <w:p w:rsidR="000B59FF" w:rsidRDefault="000B59FF" w:rsidP="000B59FF">
      <w:pPr>
        <w:jc w:val="both"/>
        <w:rPr>
          <w:u w:val="single"/>
        </w:rPr>
      </w:pPr>
      <w:r>
        <w:rPr>
          <w:noProof/>
          <w:u w:val="single"/>
        </w:rPr>
        <w:drawing>
          <wp:inline distT="0" distB="0" distL="0" distR="0">
            <wp:extent cx="5943600" cy="4150696"/>
            <wp:effectExtent l="0" t="0" r="0" b="0"/>
            <wp:docPr id="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4150696"/>
                    </a:xfrm>
                    <a:prstGeom prst="rect">
                      <a:avLst/>
                    </a:prstGeom>
                    <a:noFill/>
                    <a:ln>
                      <a:noFill/>
                    </a:ln>
                  </pic:spPr>
                </pic:pic>
              </a:graphicData>
            </a:graphic>
          </wp:inline>
        </w:drawing>
      </w:r>
    </w:p>
    <w:p w:rsidR="000B59FF" w:rsidRDefault="000B59FF" w:rsidP="000B59FF">
      <w:pPr>
        <w:jc w:val="both"/>
        <w:rPr>
          <w:u w:val="single"/>
        </w:rPr>
      </w:pPr>
      <w:r>
        <w:rPr>
          <w:noProof/>
          <w:u w:val="single"/>
        </w:rPr>
        <w:lastRenderedPageBreak/>
        <w:drawing>
          <wp:inline distT="0" distB="0" distL="0" distR="0">
            <wp:extent cx="5943600" cy="365439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3654398"/>
                    </a:xfrm>
                    <a:prstGeom prst="rect">
                      <a:avLst/>
                    </a:prstGeom>
                    <a:noFill/>
                    <a:ln>
                      <a:noFill/>
                    </a:ln>
                  </pic:spPr>
                </pic:pic>
              </a:graphicData>
            </a:graphic>
          </wp:inline>
        </w:drawing>
      </w:r>
    </w:p>
    <w:p w:rsidR="000B59FF" w:rsidRDefault="000B59FF" w:rsidP="000B59FF">
      <w:pPr>
        <w:jc w:val="both"/>
        <w:rPr>
          <w:u w:val="single"/>
        </w:rPr>
      </w:pPr>
      <w:r>
        <w:rPr>
          <w:noProof/>
          <w:u w:val="single"/>
        </w:rPr>
        <w:drawing>
          <wp:inline distT="0" distB="0" distL="0" distR="0">
            <wp:extent cx="3429000" cy="2921144"/>
            <wp:effectExtent l="0" t="0" r="0" b="0"/>
            <wp:docPr id="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1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l="1036" r="15071"/>
                    <a:stretch/>
                  </pic:blipFill>
                  <pic:spPr bwMode="auto">
                    <a:xfrm>
                      <a:off x="0" y="0"/>
                      <a:ext cx="3430633" cy="292253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a:ext>
                    </a:extLst>
                  </pic:spPr>
                </pic:pic>
              </a:graphicData>
            </a:graphic>
          </wp:inline>
        </w:drawing>
      </w:r>
      <w:r w:rsidRPr="000A4523">
        <w:rPr>
          <w:noProof/>
          <w:u w:val="single"/>
        </w:rPr>
        <w:drawing>
          <wp:inline distT="0" distB="0" distL="0" distR="0">
            <wp:extent cx="2146300" cy="2915123"/>
            <wp:effectExtent l="0" t="0" r="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147023" cy="2916105"/>
                    </a:xfrm>
                    <a:prstGeom prst="rect">
                      <a:avLst/>
                    </a:prstGeom>
                    <a:noFill/>
                    <a:ln>
                      <a:noFill/>
                    </a:ln>
                  </pic:spPr>
                </pic:pic>
              </a:graphicData>
            </a:graphic>
          </wp:inline>
        </w:drawing>
      </w:r>
    </w:p>
    <w:p w:rsidR="000B59FF" w:rsidRDefault="000B59FF" w:rsidP="000B59FF">
      <w:pPr>
        <w:jc w:val="both"/>
        <w:rPr>
          <w:u w:val="single"/>
        </w:rPr>
      </w:pPr>
    </w:p>
    <w:p w:rsidR="000B59FF" w:rsidRDefault="000B59FF" w:rsidP="000B59FF">
      <w:pPr>
        <w:jc w:val="both"/>
        <w:rPr>
          <w:u w:val="single"/>
        </w:rPr>
      </w:pPr>
      <w:r>
        <w:rPr>
          <w:noProof/>
          <w:u w:val="single"/>
        </w:rPr>
        <w:lastRenderedPageBreak/>
        <w:drawing>
          <wp:inline distT="0" distB="0" distL="0" distR="0">
            <wp:extent cx="5943600" cy="3885885"/>
            <wp:effectExtent l="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3885885"/>
                    </a:xfrm>
                    <a:prstGeom prst="rect">
                      <a:avLst/>
                    </a:prstGeom>
                    <a:noFill/>
                    <a:ln>
                      <a:noFill/>
                    </a:ln>
                  </pic:spPr>
                </pic:pic>
              </a:graphicData>
            </a:graphic>
          </wp:inline>
        </w:drawing>
      </w:r>
    </w:p>
    <w:p w:rsidR="000B59FF" w:rsidRDefault="000B59FF" w:rsidP="005F7A92">
      <w:pPr>
        <w:jc w:val="both"/>
        <w:rPr>
          <w:b/>
        </w:rPr>
      </w:pPr>
    </w:p>
    <w:p w:rsidR="00761988" w:rsidRPr="00806E49" w:rsidRDefault="00761988" w:rsidP="000B59FF">
      <w:pPr>
        <w:pStyle w:val="ListParagraph"/>
        <w:numPr>
          <w:ilvl w:val="0"/>
          <w:numId w:val="1"/>
        </w:numPr>
        <w:jc w:val="both"/>
        <w:rPr>
          <w:b/>
        </w:rPr>
      </w:pPr>
      <w:r>
        <w:rPr>
          <w:b/>
        </w:rPr>
        <w:t xml:space="preserve">WATERING </w:t>
      </w:r>
      <w:r w:rsidR="00BB14A5">
        <w:rPr>
          <w:b/>
        </w:rPr>
        <w:t>FACILITY</w:t>
      </w:r>
      <w:r>
        <w:rPr>
          <w:b/>
        </w:rPr>
        <w:t xml:space="preserve"> INSTALLATION</w:t>
      </w:r>
    </w:p>
    <w:p w:rsidR="00761988" w:rsidRDefault="00761988" w:rsidP="00761988">
      <w:pPr>
        <w:jc w:val="both"/>
        <w:rPr>
          <w:u w:val="single"/>
        </w:rPr>
      </w:pPr>
      <w:r w:rsidRPr="00494E38">
        <w:rPr>
          <w:u w:val="single"/>
        </w:rPr>
        <w:t>WHAT</w:t>
      </w:r>
    </w:p>
    <w:p w:rsidR="00761988" w:rsidRDefault="00761988" w:rsidP="00761988">
      <w:pPr>
        <w:jc w:val="both"/>
      </w:pPr>
      <w:r>
        <w:t xml:space="preserve">Plumbing </w:t>
      </w:r>
      <w:r w:rsidR="007A4D11">
        <w:t xml:space="preserve">work </w:t>
      </w:r>
      <w:r>
        <w:t xml:space="preserve">for watering the forest.  </w:t>
      </w:r>
    </w:p>
    <w:p w:rsidR="00761988" w:rsidRDefault="00761988" w:rsidP="00761988">
      <w:pPr>
        <w:jc w:val="both"/>
        <w:rPr>
          <w:u w:val="single"/>
        </w:rPr>
      </w:pPr>
      <w:r w:rsidRPr="00494E38">
        <w:rPr>
          <w:u w:val="single"/>
        </w:rPr>
        <w:t>WHY</w:t>
      </w:r>
    </w:p>
    <w:p w:rsidR="00761988" w:rsidRDefault="00761988" w:rsidP="00761988">
      <w:pPr>
        <w:jc w:val="both"/>
      </w:pPr>
      <w:r>
        <w:t>To water the forest everyday for 2</w:t>
      </w:r>
      <w:r w:rsidR="007A4D11">
        <w:t>-3</w:t>
      </w:r>
      <w:r>
        <w:t xml:space="preserve"> years.</w:t>
      </w:r>
    </w:p>
    <w:p w:rsidR="00761988" w:rsidRDefault="00761988" w:rsidP="00761988">
      <w:pPr>
        <w:jc w:val="both"/>
        <w:rPr>
          <w:u w:val="single"/>
        </w:rPr>
      </w:pPr>
      <w:r w:rsidRPr="00494E38">
        <w:rPr>
          <w:u w:val="single"/>
        </w:rPr>
        <w:t>WHO</w:t>
      </w:r>
    </w:p>
    <w:p w:rsidR="00761988" w:rsidRPr="003A739B" w:rsidRDefault="00761988" w:rsidP="00761988">
      <w:pPr>
        <w:jc w:val="both"/>
      </w:pPr>
      <w:r>
        <w:t>Professional Plumbers</w:t>
      </w:r>
    </w:p>
    <w:p w:rsidR="00761988" w:rsidRDefault="00761988" w:rsidP="00761988">
      <w:pPr>
        <w:jc w:val="both"/>
        <w:rPr>
          <w:u w:val="single"/>
        </w:rPr>
      </w:pPr>
      <w:r w:rsidRPr="00494E38">
        <w:rPr>
          <w:u w:val="single"/>
        </w:rPr>
        <w:t>WHEN</w:t>
      </w:r>
    </w:p>
    <w:p w:rsidR="00761988" w:rsidRPr="003A739B" w:rsidRDefault="00761988" w:rsidP="00761988">
      <w:pPr>
        <w:jc w:val="both"/>
      </w:pPr>
      <w:r>
        <w:t>Immediat</w:t>
      </w:r>
      <w:r w:rsidR="007A4D11">
        <w:t>ely after the master plan is finalized</w:t>
      </w:r>
      <w:r>
        <w:t>.</w:t>
      </w:r>
    </w:p>
    <w:p w:rsidR="00761988" w:rsidRDefault="00761988" w:rsidP="00761988">
      <w:pPr>
        <w:jc w:val="both"/>
        <w:rPr>
          <w:u w:val="single"/>
        </w:rPr>
      </w:pPr>
      <w:r w:rsidRPr="00494E38">
        <w:rPr>
          <w:u w:val="single"/>
        </w:rPr>
        <w:t>HOW</w:t>
      </w:r>
    </w:p>
    <w:p w:rsidR="00761988" w:rsidRDefault="00761988" w:rsidP="00761988">
      <w:pPr>
        <w:jc w:val="both"/>
      </w:pPr>
      <w:r>
        <w:t xml:space="preserve">The forest needs to be watered the old fashioned way using a hosepipe with a shower. Hence, watering has to be done manually. Do NOT try drip irrigation, sprinklers etc. </w:t>
      </w:r>
    </w:p>
    <w:p w:rsidR="00761988" w:rsidRDefault="00761988" w:rsidP="00761988">
      <w:pPr>
        <w:jc w:val="both"/>
        <w:rPr>
          <w:u w:val="single"/>
        </w:rPr>
      </w:pPr>
      <w:r w:rsidRPr="00494E38">
        <w:rPr>
          <w:u w:val="single"/>
        </w:rPr>
        <w:lastRenderedPageBreak/>
        <w:t>ILLUSTRATIONS/PHOTOS</w:t>
      </w:r>
      <w:r>
        <w:rPr>
          <w:u w:val="single"/>
        </w:rPr>
        <w:t>/ANNEXURES</w:t>
      </w:r>
    </w:p>
    <w:p w:rsidR="000B59FF" w:rsidRDefault="000B59FF" w:rsidP="000B59FF">
      <w:pPr>
        <w:jc w:val="both"/>
        <w:rPr>
          <w:u w:val="single"/>
        </w:rPr>
      </w:pPr>
      <w:r>
        <w:rPr>
          <w:noProof/>
          <w:u w:val="single"/>
        </w:rPr>
        <w:drawing>
          <wp:inline distT="0" distB="0" distL="0" distR="0">
            <wp:extent cx="4462695" cy="297307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463608" cy="2973678"/>
                    </a:xfrm>
                    <a:prstGeom prst="rect">
                      <a:avLst/>
                    </a:prstGeom>
                    <a:noFill/>
                    <a:ln>
                      <a:noFill/>
                    </a:ln>
                  </pic:spPr>
                </pic:pic>
              </a:graphicData>
            </a:graphic>
          </wp:inline>
        </w:drawing>
      </w:r>
    </w:p>
    <w:p w:rsidR="000B59FF" w:rsidRDefault="000B59FF" w:rsidP="000B59FF">
      <w:pPr>
        <w:jc w:val="both"/>
        <w:rPr>
          <w:u w:val="single"/>
        </w:rPr>
      </w:pPr>
      <w:r>
        <w:rPr>
          <w:noProof/>
          <w:u w:val="single"/>
        </w:rPr>
        <w:drawing>
          <wp:inline distT="0" distB="0" distL="0" distR="0">
            <wp:extent cx="5943600" cy="3792033"/>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3792033"/>
                    </a:xfrm>
                    <a:prstGeom prst="rect">
                      <a:avLst/>
                    </a:prstGeom>
                    <a:noFill/>
                    <a:ln>
                      <a:noFill/>
                    </a:ln>
                  </pic:spPr>
                </pic:pic>
              </a:graphicData>
            </a:graphic>
          </wp:inline>
        </w:drawing>
      </w:r>
    </w:p>
    <w:p w:rsidR="000B59FF" w:rsidRDefault="000B59FF" w:rsidP="000B59FF">
      <w:pPr>
        <w:jc w:val="both"/>
        <w:rPr>
          <w:u w:val="single"/>
        </w:rPr>
      </w:pPr>
      <w:r>
        <w:rPr>
          <w:noProof/>
          <w:u w:val="single"/>
        </w:rPr>
        <w:lastRenderedPageBreak/>
        <w:drawing>
          <wp:inline distT="0" distB="0" distL="0" distR="0">
            <wp:extent cx="5943600" cy="3442970"/>
            <wp:effectExtent l="0" t="0" r="0" b="0"/>
            <wp:docPr id="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943600" cy="3442970"/>
                    </a:xfrm>
                    <a:prstGeom prst="rect">
                      <a:avLst/>
                    </a:prstGeom>
                    <a:noFill/>
                    <a:ln>
                      <a:noFill/>
                    </a:ln>
                  </pic:spPr>
                </pic:pic>
              </a:graphicData>
            </a:graphic>
          </wp:inline>
        </w:drawing>
      </w:r>
    </w:p>
    <w:p w:rsidR="000B59FF" w:rsidRDefault="000B59FF" w:rsidP="000B59FF">
      <w:pPr>
        <w:jc w:val="both"/>
      </w:pPr>
    </w:p>
    <w:p w:rsidR="000B59FF" w:rsidRPr="00014C06" w:rsidRDefault="000B59FF" w:rsidP="000B59FF">
      <w:pPr>
        <w:jc w:val="both"/>
      </w:pPr>
    </w:p>
    <w:p w:rsidR="00A5436E" w:rsidRPr="00A5436E" w:rsidRDefault="00A5436E" w:rsidP="000B59FF">
      <w:pPr>
        <w:pStyle w:val="ListParagraph"/>
        <w:numPr>
          <w:ilvl w:val="0"/>
          <w:numId w:val="1"/>
        </w:numPr>
        <w:jc w:val="both"/>
        <w:rPr>
          <w:b/>
        </w:rPr>
      </w:pPr>
      <w:r w:rsidRPr="00A5436E">
        <w:rPr>
          <w:b/>
        </w:rPr>
        <w:t>PHYSICAL DEMARCATION O</w:t>
      </w:r>
      <w:r w:rsidR="00014C06">
        <w:rPr>
          <w:b/>
        </w:rPr>
        <w:t>F AREAS</w:t>
      </w:r>
    </w:p>
    <w:p w:rsidR="00A5436E" w:rsidRDefault="00A5436E" w:rsidP="00A5436E">
      <w:pPr>
        <w:jc w:val="both"/>
        <w:rPr>
          <w:b/>
        </w:rPr>
      </w:pPr>
    </w:p>
    <w:p w:rsidR="00A5436E" w:rsidRDefault="00A5436E" w:rsidP="00A5436E">
      <w:pPr>
        <w:jc w:val="both"/>
        <w:rPr>
          <w:u w:val="single"/>
        </w:rPr>
      </w:pPr>
      <w:r w:rsidRPr="00494E38">
        <w:rPr>
          <w:u w:val="single"/>
        </w:rPr>
        <w:t>WHAT</w:t>
      </w:r>
    </w:p>
    <w:p w:rsidR="00A5436E" w:rsidRDefault="00A5436E" w:rsidP="00A5436E">
      <w:pPr>
        <w:jc w:val="both"/>
      </w:pPr>
      <w:r>
        <w:t xml:space="preserve">Marking of the actual afforestation area as per the master plan. </w:t>
      </w:r>
    </w:p>
    <w:p w:rsidR="00A5436E" w:rsidRDefault="00A5436E" w:rsidP="00A5436E">
      <w:pPr>
        <w:jc w:val="both"/>
        <w:rPr>
          <w:u w:val="single"/>
        </w:rPr>
      </w:pPr>
      <w:r w:rsidRPr="00494E38">
        <w:rPr>
          <w:u w:val="single"/>
        </w:rPr>
        <w:t>WHY</w:t>
      </w:r>
    </w:p>
    <w:p w:rsidR="00A5436E" w:rsidRDefault="00A5436E" w:rsidP="00A5436E">
      <w:pPr>
        <w:jc w:val="both"/>
      </w:pPr>
      <w:r w:rsidRPr="007870CA">
        <w:t xml:space="preserve">For the machinery to begin the earthwork, </w:t>
      </w:r>
      <w:r>
        <w:t xml:space="preserve">it needs to be given an exact area to work on. </w:t>
      </w:r>
    </w:p>
    <w:p w:rsidR="00A5436E" w:rsidRDefault="00A5436E" w:rsidP="00A5436E">
      <w:pPr>
        <w:jc w:val="both"/>
        <w:rPr>
          <w:u w:val="single"/>
        </w:rPr>
      </w:pPr>
      <w:r w:rsidRPr="00494E38">
        <w:rPr>
          <w:u w:val="single"/>
        </w:rPr>
        <w:t>WHO</w:t>
      </w:r>
    </w:p>
    <w:p w:rsidR="00A5436E" w:rsidRPr="007870CA" w:rsidRDefault="00A5436E" w:rsidP="00A5436E">
      <w:pPr>
        <w:jc w:val="both"/>
      </w:pPr>
      <w:r>
        <w:t xml:space="preserve">Project Execution team. </w:t>
      </w:r>
    </w:p>
    <w:p w:rsidR="00A5436E" w:rsidRDefault="00A5436E" w:rsidP="00A5436E">
      <w:pPr>
        <w:jc w:val="both"/>
        <w:rPr>
          <w:u w:val="single"/>
        </w:rPr>
      </w:pPr>
      <w:r w:rsidRPr="00494E38">
        <w:rPr>
          <w:u w:val="single"/>
        </w:rPr>
        <w:t>WHEN</w:t>
      </w:r>
    </w:p>
    <w:p w:rsidR="00A5436E" w:rsidRDefault="00A5436E" w:rsidP="00A5436E">
      <w:pPr>
        <w:jc w:val="both"/>
      </w:pPr>
      <w:r>
        <w:t>Before the start of earthwork.</w:t>
      </w:r>
    </w:p>
    <w:p w:rsidR="00A5436E" w:rsidRDefault="00A5436E" w:rsidP="00A5436E">
      <w:pPr>
        <w:jc w:val="both"/>
        <w:rPr>
          <w:u w:val="single"/>
        </w:rPr>
      </w:pPr>
      <w:r w:rsidRPr="00494E38">
        <w:rPr>
          <w:u w:val="single"/>
        </w:rPr>
        <w:t>HOW</w:t>
      </w:r>
    </w:p>
    <w:p w:rsidR="00CC5295" w:rsidRDefault="00A5436E" w:rsidP="00A5436E">
      <w:pPr>
        <w:jc w:val="both"/>
      </w:pPr>
      <w:r>
        <w:t xml:space="preserve">Ensure that the area being marked </w:t>
      </w:r>
      <w:r w:rsidR="00CC5295">
        <w:t xml:space="preserve">matches 100% with the master plan. </w:t>
      </w:r>
    </w:p>
    <w:p w:rsidR="00A5436E" w:rsidRDefault="00A5436E" w:rsidP="00A5436E">
      <w:pPr>
        <w:jc w:val="both"/>
      </w:pPr>
      <w:r>
        <w:lastRenderedPageBreak/>
        <w:t xml:space="preserve">Ensure that you have the </w:t>
      </w:r>
      <w:r w:rsidR="00CC5295">
        <w:t>CAD</w:t>
      </w:r>
      <w:r>
        <w:t xml:space="preserve"> drawings with you during the physical demarcation exercise. The </w:t>
      </w:r>
      <w:r w:rsidR="00CC5295">
        <w:t>CAD</w:t>
      </w:r>
      <w:r>
        <w:t xml:space="preserve"> drawings will give the exact dimensions and mound designs.</w:t>
      </w:r>
    </w:p>
    <w:p w:rsidR="00087C7A" w:rsidRDefault="00A5436E" w:rsidP="00A5436E">
      <w:pPr>
        <w:jc w:val="both"/>
      </w:pPr>
      <w:r>
        <w:t xml:space="preserve">A simple way of physically demarcating is with limestone powder. However you might want to look into options such as wooden pegs and ropes used in combination. Measurement is the key and hence having a good measuring tape is very important. Make sure every measurement taken during the demarcation exercise, matches with the AutoCAD drawings. Typically, it takes 3-4 people to measure and demarcate effectively. </w:t>
      </w:r>
    </w:p>
    <w:p w:rsidR="00A5436E" w:rsidRDefault="00A5436E" w:rsidP="00A5436E">
      <w:pPr>
        <w:jc w:val="both"/>
      </w:pPr>
      <w:r>
        <w:t xml:space="preserve"> Once demarcated, always double check and verify that the markings and measurements are right.      </w:t>
      </w:r>
    </w:p>
    <w:p w:rsidR="00087C7A" w:rsidRPr="00E003A8" w:rsidRDefault="00087C7A" w:rsidP="00A5436E">
      <w:pPr>
        <w:jc w:val="both"/>
      </w:pPr>
      <w:r>
        <w:t xml:space="preserve">Mark all the areas drafted on afforestation Execution design. </w:t>
      </w:r>
    </w:p>
    <w:p w:rsidR="00A5436E" w:rsidRDefault="00A5436E" w:rsidP="00A5436E">
      <w:pPr>
        <w:jc w:val="both"/>
        <w:rPr>
          <w:u w:val="single"/>
        </w:rPr>
      </w:pPr>
      <w:r w:rsidRPr="00494E38">
        <w:rPr>
          <w:u w:val="single"/>
        </w:rPr>
        <w:t>ILLUSTRATIONS/PHOTOS</w:t>
      </w:r>
      <w:r>
        <w:rPr>
          <w:u w:val="single"/>
        </w:rPr>
        <w:t>/ANNEXURES</w:t>
      </w:r>
    </w:p>
    <w:p w:rsidR="00A5436E" w:rsidRDefault="00A5436E" w:rsidP="005F7A92">
      <w:pPr>
        <w:jc w:val="both"/>
        <w:rPr>
          <w:b/>
        </w:rPr>
      </w:pPr>
    </w:p>
    <w:p w:rsidR="000B59FF" w:rsidRDefault="00087C7A" w:rsidP="005F7A92">
      <w:pPr>
        <w:jc w:val="both"/>
        <w:rPr>
          <w:b/>
        </w:rPr>
      </w:pPr>
      <w:r>
        <w:rPr>
          <w:b/>
          <w:noProof/>
        </w:rPr>
        <w:drawing>
          <wp:inline distT="0" distB="0" distL="0" distR="0">
            <wp:extent cx="2307298" cy="2744470"/>
            <wp:effectExtent l="0" t="0" r="0"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2308185" cy="2745524"/>
                    </a:xfrm>
                    <a:prstGeom prst="rect">
                      <a:avLst/>
                    </a:prstGeom>
                    <a:noFill/>
                    <a:ln>
                      <a:noFill/>
                    </a:ln>
                  </pic:spPr>
                </pic:pic>
              </a:graphicData>
            </a:graphic>
          </wp:inline>
        </w:drawing>
      </w:r>
      <w:r>
        <w:rPr>
          <w:b/>
          <w:noProof/>
        </w:rPr>
        <w:drawing>
          <wp:inline distT="0" distB="0" distL="0" distR="0">
            <wp:extent cx="3086100" cy="2149585"/>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086799" cy="2150072"/>
                    </a:xfrm>
                    <a:prstGeom prst="rect">
                      <a:avLst/>
                    </a:prstGeom>
                    <a:noFill/>
                    <a:ln>
                      <a:noFill/>
                    </a:ln>
                  </pic:spPr>
                </pic:pic>
              </a:graphicData>
            </a:graphic>
          </wp:inline>
        </w:drawing>
      </w:r>
    </w:p>
    <w:p w:rsidR="000B59FF" w:rsidRDefault="000B59FF" w:rsidP="005F7A92">
      <w:pPr>
        <w:jc w:val="both"/>
        <w:rPr>
          <w:b/>
        </w:rPr>
      </w:pPr>
    </w:p>
    <w:p w:rsidR="00014C06" w:rsidRDefault="00014C06" w:rsidP="00014C06">
      <w:pPr>
        <w:jc w:val="both"/>
        <w:rPr>
          <w:b/>
        </w:rPr>
      </w:pPr>
    </w:p>
    <w:p w:rsidR="00014C06" w:rsidRPr="00BE4E45" w:rsidRDefault="002B5921" w:rsidP="000B59FF">
      <w:pPr>
        <w:pStyle w:val="ListParagraph"/>
        <w:numPr>
          <w:ilvl w:val="0"/>
          <w:numId w:val="1"/>
        </w:numPr>
        <w:jc w:val="both"/>
        <w:rPr>
          <w:b/>
        </w:rPr>
      </w:pPr>
      <w:r>
        <w:rPr>
          <w:b/>
        </w:rPr>
        <w:t xml:space="preserve">INSTALLING </w:t>
      </w:r>
      <w:r w:rsidR="00014C06">
        <w:rPr>
          <w:b/>
        </w:rPr>
        <w:t>AREA IDENTIFICATION BOARDS FOR THE SITE</w:t>
      </w:r>
    </w:p>
    <w:p w:rsidR="00014C06" w:rsidRDefault="00014C06" w:rsidP="00014C06">
      <w:pPr>
        <w:jc w:val="both"/>
        <w:rPr>
          <w:u w:val="single"/>
        </w:rPr>
      </w:pPr>
      <w:r w:rsidRPr="00494E38">
        <w:rPr>
          <w:u w:val="single"/>
        </w:rPr>
        <w:t>WHAT</w:t>
      </w:r>
    </w:p>
    <w:p w:rsidR="00014C06" w:rsidRDefault="00014C06" w:rsidP="00014C06">
      <w:pPr>
        <w:jc w:val="both"/>
      </w:pPr>
      <w:r w:rsidRPr="00676431">
        <w:t xml:space="preserve">There are several important areas on site, apart from the one where the actual forest is being created. We must install identification and direction </w:t>
      </w:r>
      <w:r>
        <w:t>boards/</w:t>
      </w:r>
      <w:r w:rsidR="00256549" w:rsidRPr="00676431">
        <w:t>signage</w:t>
      </w:r>
      <w:r>
        <w:t xml:space="preserve"> for the same</w:t>
      </w:r>
      <w:r w:rsidRPr="00676431">
        <w:t xml:space="preserve">. </w:t>
      </w:r>
    </w:p>
    <w:p w:rsidR="00140758" w:rsidRDefault="00140758" w:rsidP="00014C06">
      <w:pPr>
        <w:jc w:val="both"/>
      </w:pPr>
    </w:p>
    <w:p w:rsidR="00140758" w:rsidRPr="00676431" w:rsidRDefault="00140758" w:rsidP="00014C06">
      <w:pPr>
        <w:jc w:val="both"/>
      </w:pPr>
    </w:p>
    <w:p w:rsidR="00014C06" w:rsidRDefault="00014C06" w:rsidP="00014C06">
      <w:pPr>
        <w:jc w:val="both"/>
        <w:rPr>
          <w:u w:val="single"/>
        </w:rPr>
      </w:pPr>
      <w:r w:rsidRPr="00494E38">
        <w:rPr>
          <w:u w:val="single"/>
        </w:rPr>
        <w:lastRenderedPageBreak/>
        <w:t>WHY</w:t>
      </w:r>
    </w:p>
    <w:p w:rsidR="00014C06" w:rsidRPr="003B40AA" w:rsidRDefault="00014C06" w:rsidP="00014C06">
      <w:pPr>
        <w:jc w:val="both"/>
      </w:pPr>
      <w:r>
        <w:t>It is easy to feel lost when one is looking for a specific area on the property during</w:t>
      </w:r>
      <w:r w:rsidR="007A4D11">
        <w:t xml:space="preserve"> forest creation. These signages</w:t>
      </w:r>
      <w:r>
        <w:t xml:space="preserve"> will help people save time.</w:t>
      </w:r>
    </w:p>
    <w:p w:rsidR="00014C06" w:rsidRDefault="00014C06" w:rsidP="00014C06">
      <w:pPr>
        <w:jc w:val="both"/>
        <w:rPr>
          <w:u w:val="single"/>
        </w:rPr>
      </w:pPr>
      <w:r w:rsidRPr="00494E38">
        <w:rPr>
          <w:u w:val="single"/>
        </w:rPr>
        <w:t>WHO</w:t>
      </w:r>
    </w:p>
    <w:p w:rsidR="00014C06" w:rsidRPr="003B40AA" w:rsidRDefault="00014C06" w:rsidP="00014C06">
      <w:pPr>
        <w:jc w:val="both"/>
      </w:pPr>
      <w:r>
        <w:t>Signages should be made in-house by the owners. Installation should be done by the creators. Check illustration as example.</w:t>
      </w:r>
    </w:p>
    <w:p w:rsidR="00014C06" w:rsidRDefault="00014C06" w:rsidP="00014C06">
      <w:pPr>
        <w:jc w:val="both"/>
        <w:rPr>
          <w:u w:val="single"/>
        </w:rPr>
      </w:pPr>
      <w:r w:rsidRPr="00494E38">
        <w:rPr>
          <w:u w:val="single"/>
        </w:rPr>
        <w:t>WHEN</w:t>
      </w:r>
    </w:p>
    <w:p w:rsidR="00014C06" w:rsidRDefault="00014C06" w:rsidP="00014C06">
      <w:pPr>
        <w:jc w:val="both"/>
        <w:rPr>
          <w:u w:val="single"/>
        </w:rPr>
      </w:pPr>
      <w:r>
        <w:t>Essential part of pre execution area preparation</w:t>
      </w:r>
    </w:p>
    <w:p w:rsidR="00014C06" w:rsidRDefault="00014C06" w:rsidP="00014C06">
      <w:pPr>
        <w:jc w:val="both"/>
        <w:rPr>
          <w:u w:val="single"/>
        </w:rPr>
      </w:pPr>
      <w:r w:rsidRPr="00494E38">
        <w:rPr>
          <w:u w:val="single"/>
        </w:rPr>
        <w:t>HOW</w:t>
      </w:r>
    </w:p>
    <w:p w:rsidR="00014C06" w:rsidRDefault="00014C06" w:rsidP="00014C06">
      <w:pPr>
        <w:jc w:val="both"/>
      </w:pPr>
      <w:r>
        <w:t>Get the following signages made and installed:</w:t>
      </w:r>
    </w:p>
    <w:p w:rsidR="00014C06" w:rsidRDefault="00014C06" w:rsidP="00014C06">
      <w:pPr>
        <w:pStyle w:val="ListParagraph"/>
        <w:numPr>
          <w:ilvl w:val="0"/>
          <w:numId w:val="17"/>
        </w:numPr>
        <w:jc w:val="both"/>
      </w:pPr>
      <w:r>
        <w:t>Arrows</w:t>
      </w:r>
    </w:p>
    <w:p w:rsidR="00014C06" w:rsidRDefault="00014C06" w:rsidP="00014C06">
      <w:pPr>
        <w:pStyle w:val="ListParagraph"/>
        <w:numPr>
          <w:ilvl w:val="0"/>
          <w:numId w:val="17"/>
        </w:numPr>
        <w:jc w:val="both"/>
      </w:pPr>
      <w:r>
        <w:t>Sapling storage area</w:t>
      </w:r>
    </w:p>
    <w:p w:rsidR="00014C06" w:rsidRDefault="00014C06" w:rsidP="00014C06">
      <w:pPr>
        <w:pStyle w:val="ListParagraph"/>
        <w:numPr>
          <w:ilvl w:val="0"/>
          <w:numId w:val="17"/>
        </w:numPr>
        <w:jc w:val="both"/>
      </w:pPr>
      <w:r>
        <w:t>Biomass storage area</w:t>
      </w:r>
    </w:p>
    <w:p w:rsidR="00014C06" w:rsidRDefault="00014C06" w:rsidP="00014C06">
      <w:pPr>
        <w:pStyle w:val="ListParagraph"/>
        <w:numPr>
          <w:ilvl w:val="0"/>
          <w:numId w:val="17"/>
        </w:numPr>
        <w:jc w:val="both"/>
      </w:pPr>
      <w:r>
        <w:t>Mulch Storage area</w:t>
      </w:r>
    </w:p>
    <w:p w:rsidR="00014C06" w:rsidRDefault="00014C06" w:rsidP="00014C06">
      <w:pPr>
        <w:pStyle w:val="ListParagraph"/>
        <w:numPr>
          <w:ilvl w:val="0"/>
          <w:numId w:val="17"/>
        </w:numPr>
        <w:jc w:val="both"/>
      </w:pPr>
      <w:r>
        <w:t xml:space="preserve">Other Consumables </w:t>
      </w:r>
    </w:p>
    <w:p w:rsidR="00014C06" w:rsidRDefault="00014C06" w:rsidP="00014C06">
      <w:pPr>
        <w:pStyle w:val="ListParagraph"/>
        <w:numPr>
          <w:ilvl w:val="0"/>
          <w:numId w:val="17"/>
        </w:numPr>
        <w:jc w:val="both"/>
      </w:pPr>
      <w:r>
        <w:t xml:space="preserve">Tools and </w:t>
      </w:r>
      <w:r w:rsidR="002B5921">
        <w:t>equipment</w:t>
      </w:r>
      <w:r>
        <w:t xml:space="preserve"> storage area</w:t>
      </w:r>
    </w:p>
    <w:p w:rsidR="00014C06" w:rsidRDefault="00014C06" w:rsidP="00014C06">
      <w:pPr>
        <w:pStyle w:val="ListParagraph"/>
        <w:numPr>
          <w:ilvl w:val="0"/>
          <w:numId w:val="17"/>
        </w:numPr>
        <w:jc w:val="both"/>
      </w:pPr>
      <w:r>
        <w:t>Toilets</w:t>
      </w:r>
    </w:p>
    <w:p w:rsidR="00014C06" w:rsidRDefault="00014C06" w:rsidP="00014C06">
      <w:pPr>
        <w:pStyle w:val="ListParagraph"/>
        <w:numPr>
          <w:ilvl w:val="0"/>
          <w:numId w:val="17"/>
        </w:numPr>
        <w:jc w:val="both"/>
      </w:pPr>
      <w:r>
        <w:t>Resting Sheds</w:t>
      </w:r>
    </w:p>
    <w:p w:rsidR="00014C06" w:rsidRDefault="00014C06" w:rsidP="00014C06">
      <w:pPr>
        <w:pStyle w:val="ListParagraph"/>
        <w:numPr>
          <w:ilvl w:val="0"/>
          <w:numId w:val="17"/>
        </w:numPr>
        <w:jc w:val="both"/>
      </w:pPr>
      <w:r>
        <w:t>Drinking water and refreshments</w:t>
      </w:r>
    </w:p>
    <w:p w:rsidR="00014C06" w:rsidRDefault="00014C06" w:rsidP="00014C06">
      <w:pPr>
        <w:pStyle w:val="ListParagraph"/>
        <w:numPr>
          <w:ilvl w:val="0"/>
          <w:numId w:val="17"/>
        </w:numPr>
        <w:jc w:val="both"/>
      </w:pPr>
      <w:r>
        <w:t>Meeting space</w:t>
      </w:r>
    </w:p>
    <w:p w:rsidR="00014C06" w:rsidRDefault="00014C06" w:rsidP="00014C06">
      <w:pPr>
        <w:pStyle w:val="ListParagraph"/>
        <w:numPr>
          <w:ilvl w:val="0"/>
          <w:numId w:val="17"/>
        </w:numPr>
        <w:jc w:val="both"/>
      </w:pPr>
      <w:r>
        <w:t>Forest</w:t>
      </w:r>
    </w:p>
    <w:p w:rsidR="00014C06" w:rsidRDefault="00014C06" w:rsidP="00014C06">
      <w:pPr>
        <w:jc w:val="both"/>
      </w:pPr>
      <w:r>
        <w:t xml:space="preserve">Please check the </w:t>
      </w:r>
      <w:r w:rsidR="002B5921">
        <w:t>CAD</w:t>
      </w:r>
      <w:r>
        <w:t xml:space="preserve"> drawings and do a physical check before installing the </w:t>
      </w:r>
      <w:r w:rsidR="002B5921">
        <w:t>boards</w:t>
      </w:r>
      <w:r>
        <w:t>.</w:t>
      </w:r>
    </w:p>
    <w:p w:rsidR="00140758" w:rsidRDefault="00140758" w:rsidP="00087C7A">
      <w:pPr>
        <w:jc w:val="both"/>
        <w:rPr>
          <w:u w:val="single"/>
        </w:rPr>
      </w:pPr>
    </w:p>
    <w:p w:rsidR="00140758" w:rsidRDefault="00140758" w:rsidP="00087C7A">
      <w:pPr>
        <w:jc w:val="both"/>
        <w:rPr>
          <w:u w:val="single"/>
        </w:rPr>
      </w:pPr>
    </w:p>
    <w:p w:rsidR="00140758" w:rsidRDefault="00140758" w:rsidP="00087C7A">
      <w:pPr>
        <w:jc w:val="both"/>
        <w:rPr>
          <w:u w:val="single"/>
        </w:rPr>
      </w:pPr>
    </w:p>
    <w:p w:rsidR="00140758" w:rsidRDefault="00140758" w:rsidP="00087C7A">
      <w:pPr>
        <w:jc w:val="both"/>
        <w:rPr>
          <w:u w:val="single"/>
        </w:rPr>
      </w:pPr>
    </w:p>
    <w:p w:rsidR="00140758" w:rsidRDefault="00140758" w:rsidP="00087C7A">
      <w:pPr>
        <w:jc w:val="both"/>
        <w:rPr>
          <w:u w:val="single"/>
        </w:rPr>
      </w:pPr>
    </w:p>
    <w:p w:rsidR="00140758" w:rsidRDefault="00140758" w:rsidP="00087C7A">
      <w:pPr>
        <w:jc w:val="both"/>
        <w:rPr>
          <w:u w:val="single"/>
        </w:rPr>
      </w:pPr>
    </w:p>
    <w:p w:rsidR="00140758" w:rsidRDefault="00140758" w:rsidP="00087C7A">
      <w:pPr>
        <w:jc w:val="both"/>
        <w:rPr>
          <w:u w:val="single"/>
        </w:rPr>
      </w:pPr>
    </w:p>
    <w:p w:rsidR="00140758" w:rsidRDefault="00140758" w:rsidP="00087C7A">
      <w:pPr>
        <w:jc w:val="both"/>
        <w:rPr>
          <w:u w:val="single"/>
        </w:rPr>
      </w:pPr>
    </w:p>
    <w:p w:rsidR="00087C7A" w:rsidRDefault="00087C7A" w:rsidP="00087C7A">
      <w:pPr>
        <w:jc w:val="both"/>
        <w:rPr>
          <w:u w:val="single"/>
        </w:rPr>
      </w:pPr>
      <w:r w:rsidRPr="00494E38">
        <w:rPr>
          <w:u w:val="single"/>
        </w:rPr>
        <w:lastRenderedPageBreak/>
        <w:t>ILLUSTRATIONS/PHOTOS</w:t>
      </w:r>
      <w:r>
        <w:rPr>
          <w:u w:val="single"/>
        </w:rPr>
        <w:t>/ANNEXURES</w:t>
      </w:r>
    </w:p>
    <w:p w:rsidR="00087C7A" w:rsidRDefault="00087C7A" w:rsidP="00014C06">
      <w:pPr>
        <w:jc w:val="both"/>
      </w:pPr>
    </w:p>
    <w:p w:rsidR="00087C7A" w:rsidRDefault="00256549" w:rsidP="00014C06">
      <w:pPr>
        <w:jc w:val="both"/>
      </w:pPr>
      <w:r>
        <w:rPr>
          <w:noProof/>
        </w:rPr>
        <w:drawing>
          <wp:inline distT="0" distB="0" distL="0" distR="0">
            <wp:extent cx="4114800" cy="2676893"/>
            <wp:effectExtent l="0" t="0" r="0"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114800" cy="2676893"/>
                    </a:xfrm>
                    <a:prstGeom prst="rect">
                      <a:avLst/>
                    </a:prstGeom>
                    <a:noFill/>
                    <a:ln>
                      <a:noFill/>
                    </a:ln>
                  </pic:spPr>
                </pic:pic>
              </a:graphicData>
            </a:graphic>
          </wp:inline>
        </w:drawing>
      </w:r>
    </w:p>
    <w:p w:rsidR="00014C06" w:rsidRDefault="00014C06" w:rsidP="00014C06">
      <w:pPr>
        <w:pStyle w:val="ListParagraph"/>
        <w:jc w:val="both"/>
      </w:pPr>
    </w:p>
    <w:p w:rsidR="001663BE" w:rsidRPr="004C2492" w:rsidRDefault="001663BE" w:rsidP="000B59FF">
      <w:pPr>
        <w:pStyle w:val="ListParagraph"/>
        <w:numPr>
          <w:ilvl w:val="0"/>
          <w:numId w:val="1"/>
        </w:numPr>
        <w:jc w:val="both"/>
        <w:rPr>
          <w:b/>
          <w:u w:val="single"/>
        </w:rPr>
      </w:pPr>
      <w:r w:rsidRPr="001663BE">
        <w:rPr>
          <w:b/>
        </w:rPr>
        <w:t>MAKING</w:t>
      </w:r>
      <w:r w:rsidR="00004FFC">
        <w:rPr>
          <w:rFonts w:eastAsia="Times New Roman" w:cs="Arial"/>
          <w:b/>
        </w:rPr>
        <w:t xml:space="preserve"> APPROACH ROAD TO AND FROM MARKED</w:t>
      </w:r>
      <w:r>
        <w:rPr>
          <w:rFonts w:eastAsia="Times New Roman" w:cs="Arial"/>
          <w:b/>
        </w:rPr>
        <w:t xml:space="preserve"> AREA</w:t>
      </w:r>
      <w:r w:rsidR="00004FFC">
        <w:rPr>
          <w:rFonts w:eastAsia="Times New Roman" w:cs="Arial"/>
          <w:b/>
        </w:rPr>
        <w:t>S</w:t>
      </w:r>
    </w:p>
    <w:p w:rsidR="001663BE" w:rsidRDefault="001663BE" w:rsidP="001663BE">
      <w:pPr>
        <w:jc w:val="both"/>
        <w:rPr>
          <w:u w:val="single"/>
        </w:rPr>
      </w:pPr>
      <w:r w:rsidRPr="00494E38">
        <w:rPr>
          <w:u w:val="single"/>
        </w:rPr>
        <w:t>WHAT</w:t>
      </w:r>
    </w:p>
    <w:p w:rsidR="001663BE" w:rsidRPr="00D872D8" w:rsidRDefault="0034193C" w:rsidP="001663BE">
      <w:pPr>
        <w:jc w:val="both"/>
      </w:pPr>
      <w:r>
        <w:t xml:space="preserve">Making roads and pathways as per the execution drawing. </w:t>
      </w:r>
    </w:p>
    <w:p w:rsidR="001663BE" w:rsidRDefault="001663BE" w:rsidP="001663BE">
      <w:pPr>
        <w:jc w:val="both"/>
        <w:rPr>
          <w:u w:val="single"/>
        </w:rPr>
      </w:pPr>
      <w:r w:rsidRPr="00494E38">
        <w:rPr>
          <w:u w:val="single"/>
        </w:rPr>
        <w:t>WHY</w:t>
      </w:r>
    </w:p>
    <w:p w:rsidR="0034193C" w:rsidRDefault="0034193C" w:rsidP="001663BE">
      <w:pPr>
        <w:jc w:val="both"/>
      </w:pPr>
      <w:r>
        <w:t xml:space="preserve">To move materials, people and vehicles in and around site. </w:t>
      </w:r>
    </w:p>
    <w:p w:rsidR="001663BE" w:rsidRDefault="001663BE" w:rsidP="001663BE">
      <w:pPr>
        <w:jc w:val="both"/>
        <w:rPr>
          <w:u w:val="single"/>
        </w:rPr>
      </w:pPr>
      <w:r w:rsidRPr="00494E38">
        <w:rPr>
          <w:u w:val="single"/>
        </w:rPr>
        <w:t>WHO</w:t>
      </w:r>
    </w:p>
    <w:p w:rsidR="0034193C" w:rsidRDefault="0034193C" w:rsidP="001663BE">
      <w:pPr>
        <w:jc w:val="both"/>
      </w:pPr>
      <w:r>
        <w:t>Earthmovers</w:t>
      </w:r>
    </w:p>
    <w:p w:rsidR="001663BE" w:rsidRDefault="001663BE" w:rsidP="001663BE">
      <w:pPr>
        <w:jc w:val="both"/>
        <w:rPr>
          <w:u w:val="single"/>
        </w:rPr>
      </w:pPr>
      <w:r w:rsidRPr="00494E38">
        <w:rPr>
          <w:u w:val="single"/>
        </w:rPr>
        <w:t>WHEN</w:t>
      </w:r>
    </w:p>
    <w:p w:rsidR="001663BE" w:rsidRPr="00DB5053" w:rsidRDefault="0034193C" w:rsidP="001663BE">
      <w:pPr>
        <w:jc w:val="both"/>
      </w:pPr>
      <w:r>
        <w:t>Before material procurement.</w:t>
      </w:r>
    </w:p>
    <w:p w:rsidR="001663BE" w:rsidRDefault="001663BE" w:rsidP="001663BE">
      <w:pPr>
        <w:jc w:val="both"/>
        <w:rPr>
          <w:u w:val="single"/>
        </w:rPr>
      </w:pPr>
      <w:r w:rsidRPr="00494E38">
        <w:rPr>
          <w:u w:val="single"/>
        </w:rPr>
        <w:t>HOW</w:t>
      </w:r>
    </w:p>
    <w:p w:rsidR="001663BE" w:rsidRDefault="001663BE" w:rsidP="001663BE">
      <w:pPr>
        <w:jc w:val="both"/>
      </w:pPr>
      <w:r>
        <w:t xml:space="preserve">On sites that have been lying vacant for too long, path making to and from the unloading area is only about clearing out all the weed growth. Additionally, one needs to keep in mind that trucks and tractors have enough space on the paths to drive. If the path is just earth/soil, then make sure that it does not have big rock boulders and stones. This ensures safety. The path could be gravel, sand, soil, stone paved or tar. </w:t>
      </w:r>
    </w:p>
    <w:p w:rsidR="00140758" w:rsidRDefault="00140758" w:rsidP="00256549">
      <w:pPr>
        <w:jc w:val="both"/>
        <w:rPr>
          <w:u w:val="single"/>
        </w:rPr>
      </w:pPr>
    </w:p>
    <w:p w:rsidR="00256549" w:rsidRDefault="00256549" w:rsidP="00256549">
      <w:pPr>
        <w:jc w:val="both"/>
        <w:rPr>
          <w:u w:val="single"/>
        </w:rPr>
      </w:pPr>
      <w:r w:rsidRPr="00494E38">
        <w:rPr>
          <w:u w:val="single"/>
        </w:rPr>
        <w:lastRenderedPageBreak/>
        <w:t>ILLUSTRATIONS/PHOTOS</w:t>
      </w:r>
      <w:r>
        <w:rPr>
          <w:u w:val="single"/>
        </w:rPr>
        <w:t>/ANNEXURES</w:t>
      </w:r>
    </w:p>
    <w:p w:rsidR="003B40AA" w:rsidRDefault="00CF768E" w:rsidP="003B40AA">
      <w:pPr>
        <w:pStyle w:val="ListParagraph"/>
        <w:jc w:val="both"/>
      </w:pPr>
      <w:r>
        <w:rPr>
          <w:noProof/>
        </w:rPr>
        <w:drawing>
          <wp:inline distT="0" distB="0" distL="0" distR="0">
            <wp:extent cx="5357134" cy="3315970"/>
            <wp:effectExtent l="0" t="0" r="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5357756" cy="3316355"/>
                    </a:xfrm>
                    <a:prstGeom prst="rect">
                      <a:avLst/>
                    </a:prstGeom>
                    <a:noFill/>
                    <a:ln>
                      <a:noFill/>
                    </a:ln>
                  </pic:spPr>
                </pic:pic>
              </a:graphicData>
            </a:graphic>
          </wp:inline>
        </w:drawing>
      </w:r>
    </w:p>
    <w:p w:rsidR="00CF768E" w:rsidRDefault="00CF768E" w:rsidP="003B40AA">
      <w:pPr>
        <w:pStyle w:val="ListParagraph"/>
        <w:jc w:val="both"/>
      </w:pPr>
      <w:r>
        <w:rPr>
          <w:noProof/>
        </w:rPr>
        <w:drawing>
          <wp:inline distT="0" distB="0" distL="0" distR="0">
            <wp:extent cx="3378008" cy="4458970"/>
            <wp:effectExtent l="0" t="0" r="0" b="0"/>
            <wp:docPr id="1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3378008" cy="4458970"/>
                    </a:xfrm>
                    <a:prstGeom prst="rect">
                      <a:avLst/>
                    </a:prstGeom>
                    <a:noFill/>
                    <a:ln>
                      <a:noFill/>
                    </a:ln>
                  </pic:spPr>
                </pic:pic>
              </a:graphicData>
            </a:graphic>
          </wp:inline>
        </w:drawing>
      </w:r>
    </w:p>
    <w:p w:rsidR="00256549" w:rsidRDefault="00256549" w:rsidP="003B40AA">
      <w:pPr>
        <w:pStyle w:val="ListParagraph"/>
        <w:jc w:val="both"/>
      </w:pPr>
    </w:p>
    <w:p w:rsidR="00256549" w:rsidRPr="003B40AA" w:rsidRDefault="00256549" w:rsidP="003B40AA">
      <w:pPr>
        <w:pStyle w:val="ListParagraph"/>
        <w:jc w:val="both"/>
      </w:pPr>
    </w:p>
    <w:p w:rsidR="00BE4E45" w:rsidRDefault="00051075" w:rsidP="000B59FF">
      <w:pPr>
        <w:pStyle w:val="ListParagraph"/>
        <w:numPr>
          <w:ilvl w:val="0"/>
          <w:numId w:val="1"/>
        </w:numPr>
        <w:jc w:val="both"/>
        <w:rPr>
          <w:b/>
        </w:rPr>
      </w:pPr>
      <w:r>
        <w:rPr>
          <w:b/>
        </w:rPr>
        <w:t xml:space="preserve">MOUND IDENTIFICATION </w:t>
      </w:r>
      <w:r w:rsidR="00BB14A5">
        <w:rPr>
          <w:b/>
        </w:rPr>
        <w:t>BOARDS ON</w:t>
      </w:r>
      <w:r w:rsidRPr="00051075">
        <w:rPr>
          <w:b/>
        </w:rPr>
        <w:t xml:space="preserve"> SITE</w:t>
      </w:r>
    </w:p>
    <w:p w:rsidR="00051075" w:rsidRDefault="00051075" w:rsidP="00051075">
      <w:pPr>
        <w:jc w:val="both"/>
        <w:rPr>
          <w:u w:val="single"/>
        </w:rPr>
      </w:pPr>
      <w:r w:rsidRPr="00494E38">
        <w:rPr>
          <w:u w:val="single"/>
        </w:rPr>
        <w:t>WHAT</w:t>
      </w:r>
    </w:p>
    <w:p w:rsidR="009A5E88" w:rsidRPr="009A5E88" w:rsidRDefault="009A5E88" w:rsidP="00051075">
      <w:pPr>
        <w:jc w:val="both"/>
      </w:pPr>
      <w:r>
        <w:t xml:space="preserve">As explained earlier, forest creation happens on mounds. Once the earthwork is done, what we create is a </w:t>
      </w:r>
      <w:r w:rsidR="007A4D11">
        <w:t>‘</w:t>
      </w:r>
      <w:r>
        <w:t>mound</w:t>
      </w:r>
      <w:r w:rsidR="007A4D11">
        <w:t>’</w:t>
      </w:r>
      <w:r>
        <w:t xml:space="preserve"> on which </w:t>
      </w:r>
      <w:r w:rsidR="00111508">
        <w:t xml:space="preserve">the </w:t>
      </w:r>
      <w:r>
        <w:t>actual plantation happens.</w:t>
      </w:r>
      <w:r w:rsidR="00111508">
        <w:t xml:space="preserve"> Each mound to be dug up and planted should have a serial number. </w:t>
      </w:r>
    </w:p>
    <w:p w:rsidR="00051075" w:rsidRDefault="00051075" w:rsidP="00051075">
      <w:pPr>
        <w:jc w:val="both"/>
        <w:rPr>
          <w:u w:val="single"/>
        </w:rPr>
      </w:pPr>
      <w:r w:rsidRPr="00494E38">
        <w:rPr>
          <w:u w:val="single"/>
        </w:rPr>
        <w:t>WHY</w:t>
      </w:r>
    </w:p>
    <w:p w:rsidR="00111508" w:rsidRDefault="00111508" w:rsidP="00051075">
      <w:pPr>
        <w:jc w:val="both"/>
      </w:pPr>
      <w:r>
        <w:t>A unique serial number given to each mound will help in the following ways:</w:t>
      </w:r>
    </w:p>
    <w:p w:rsidR="00111508" w:rsidRDefault="00111508" w:rsidP="00111508">
      <w:pPr>
        <w:pStyle w:val="ListParagraph"/>
        <w:numPr>
          <w:ilvl w:val="0"/>
          <w:numId w:val="3"/>
        </w:numPr>
        <w:jc w:val="both"/>
      </w:pPr>
      <w:r>
        <w:t>It will give us the order in which the areas demarcated need to be dug out</w:t>
      </w:r>
    </w:p>
    <w:p w:rsidR="00111508" w:rsidRPr="00111508" w:rsidRDefault="00111508" w:rsidP="00111508">
      <w:pPr>
        <w:pStyle w:val="ListParagraph"/>
        <w:numPr>
          <w:ilvl w:val="0"/>
          <w:numId w:val="3"/>
        </w:numPr>
        <w:jc w:val="both"/>
      </w:pPr>
      <w:r>
        <w:t xml:space="preserve">It gives us the order in which the mounds are created and planted upon. This gives the exact age of each mound. This helps in tracking growth and survival with start date indicated by the number given to the mound. </w:t>
      </w:r>
    </w:p>
    <w:p w:rsidR="00051075" w:rsidRDefault="00051075" w:rsidP="00051075">
      <w:pPr>
        <w:jc w:val="both"/>
        <w:rPr>
          <w:u w:val="single"/>
        </w:rPr>
      </w:pPr>
      <w:r w:rsidRPr="00494E38">
        <w:rPr>
          <w:u w:val="single"/>
        </w:rPr>
        <w:t>WHO</w:t>
      </w:r>
    </w:p>
    <w:p w:rsidR="00111508" w:rsidRPr="003B40AA" w:rsidRDefault="00111508" w:rsidP="00111508">
      <w:pPr>
        <w:jc w:val="both"/>
      </w:pPr>
      <w:r>
        <w:t>Signages should be made in-house by the owners. Installation should be done by the creators</w:t>
      </w:r>
      <w:r w:rsidR="003371F4">
        <w:t>. Check illustration as example</w:t>
      </w:r>
    </w:p>
    <w:p w:rsidR="00051075" w:rsidRDefault="00051075" w:rsidP="00051075">
      <w:pPr>
        <w:jc w:val="both"/>
        <w:rPr>
          <w:u w:val="single"/>
        </w:rPr>
      </w:pPr>
      <w:r w:rsidRPr="00494E38">
        <w:rPr>
          <w:u w:val="single"/>
        </w:rPr>
        <w:t>WHEN</w:t>
      </w:r>
    </w:p>
    <w:p w:rsidR="00111508" w:rsidRDefault="00111508" w:rsidP="00111508">
      <w:pPr>
        <w:jc w:val="both"/>
        <w:rPr>
          <w:u w:val="single"/>
        </w:rPr>
      </w:pPr>
      <w:r>
        <w:t>Essential part of pre execution area preparation</w:t>
      </w:r>
    </w:p>
    <w:p w:rsidR="00051075" w:rsidRDefault="00051075" w:rsidP="00051075">
      <w:pPr>
        <w:jc w:val="both"/>
        <w:rPr>
          <w:u w:val="single"/>
        </w:rPr>
      </w:pPr>
      <w:r w:rsidRPr="00494E38">
        <w:rPr>
          <w:u w:val="single"/>
        </w:rPr>
        <w:t>HOW</w:t>
      </w:r>
    </w:p>
    <w:p w:rsidR="00111508" w:rsidRDefault="00111508" w:rsidP="00051075">
      <w:pPr>
        <w:jc w:val="both"/>
      </w:pPr>
      <w:r>
        <w:t>Here’s how this needs to be done</w:t>
      </w:r>
      <w:r w:rsidR="003371F4">
        <w:t>:</w:t>
      </w:r>
    </w:p>
    <w:p w:rsidR="003371F4" w:rsidRDefault="00AA09F9" w:rsidP="003371F4">
      <w:pPr>
        <w:pStyle w:val="ListParagraph"/>
        <w:numPr>
          <w:ilvl w:val="0"/>
          <w:numId w:val="19"/>
        </w:numPr>
        <w:jc w:val="both"/>
      </w:pPr>
      <w:r>
        <w:t>Each mound</w:t>
      </w:r>
      <w:r w:rsidR="003371F4">
        <w:t xml:space="preserve"> typically is 100 square meters</w:t>
      </w:r>
      <w:r>
        <w:t>. Once demarcated for digging, it should have a board/signage next to it with its serial number.</w:t>
      </w:r>
    </w:p>
    <w:p w:rsidR="00AA09F9" w:rsidRDefault="00AA09F9" w:rsidP="003371F4">
      <w:pPr>
        <w:pStyle w:val="ListParagraph"/>
        <w:numPr>
          <w:ilvl w:val="0"/>
          <w:numId w:val="19"/>
        </w:numPr>
        <w:jc w:val="both"/>
      </w:pPr>
      <w:r>
        <w:t>This is the order that needs to be followed in earthwork and plantation.</w:t>
      </w:r>
    </w:p>
    <w:p w:rsidR="00166C6F" w:rsidRDefault="00AA09F9" w:rsidP="003371F4">
      <w:pPr>
        <w:pStyle w:val="ListParagraph"/>
        <w:numPr>
          <w:ilvl w:val="0"/>
          <w:numId w:val="19"/>
        </w:numPr>
        <w:jc w:val="both"/>
      </w:pPr>
      <w:r>
        <w:t xml:space="preserve">Remember that when the earth is dug out, all the soil is dumped next to the trench. Do not start digging work in front of this trench, unless the plantation for it completes. Any digging in front will block access </w:t>
      </w:r>
      <w:r w:rsidR="00602D35">
        <w:t xml:space="preserve">to the original trench. </w:t>
      </w:r>
      <w:r w:rsidR="00DB2640">
        <w:t xml:space="preserve"> Thus, </w:t>
      </w:r>
      <w:r w:rsidR="00166C6F">
        <w:t xml:space="preserve">in this case, </w:t>
      </w:r>
      <w:r w:rsidR="00DB2640">
        <w:t>digging work for the second mound should begin only when</w:t>
      </w:r>
      <w:r w:rsidR="007A4D11">
        <w:t xml:space="preserve"> </w:t>
      </w:r>
      <w:r w:rsidR="00166C6F">
        <w:t xml:space="preserve">the first one has been planted. </w:t>
      </w:r>
    </w:p>
    <w:p w:rsidR="00AA09F9" w:rsidRPr="00111508" w:rsidRDefault="00166C6F" w:rsidP="003371F4">
      <w:pPr>
        <w:pStyle w:val="ListParagraph"/>
        <w:numPr>
          <w:ilvl w:val="0"/>
          <w:numId w:val="19"/>
        </w:numPr>
        <w:jc w:val="both"/>
      </w:pPr>
      <w:r>
        <w:t xml:space="preserve">One must remember that the order in which the earthwork and planting needs to happen, should be fixed keeping in mind easy accessibility and free working area for each mound.   </w:t>
      </w:r>
    </w:p>
    <w:p w:rsidR="00051075" w:rsidRDefault="00051075" w:rsidP="00051075">
      <w:pPr>
        <w:jc w:val="both"/>
        <w:rPr>
          <w:u w:val="single"/>
        </w:rPr>
      </w:pPr>
      <w:r w:rsidRPr="00494E38">
        <w:rPr>
          <w:u w:val="single"/>
        </w:rPr>
        <w:t>ILLUSTRATIONS/PHOTOS</w:t>
      </w:r>
      <w:r>
        <w:rPr>
          <w:u w:val="single"/>
        </w:rPr>
        <w:t>/ANNEXURES</w:t>
      </w:r>
    </w:p>
    <w:p w:rsidR="00CA3DF6" w:rsidRDefault="00CA3DF6" w:rsidP="00051075">
      <w:pPr>
        <w:jc w:val="both"/>
        <w:rPr>
          <w:u w:val="single"/>
        </w:rPr>
      </w:pPr>
      <w:r>
        <w:rPr>
          <w:noProof/>
        </w:rPr>
        <w:lastRenderedPageBreak/>
        <w:drawing>
          <wp:inline distT="0" distB="0" distL="0" distR="0">
            <wp:extent cx="4114800" cy="2676893"/>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v="urn:schemas-microsoft-com:mac:vml" xmlns:mc="http://schemas.openxmlformats.org/markup-compatibility/2006" xmlns:mo="http://schemas.microsoft.com/office/mac/office/2008/main" xmlns:wpc="http://schemas.microsoft.com/office/word/2010/wordprocessingCanvas" xmlns="" val="0"/>
                        </a:ext>
                      </a:extLst>
                    </a:blip>
                    <a:srcRect/>
                    <a:stretch>
                      <a:fillRect/>
                    </a:stretch>
                  </pic:blipFill>
                  <pic:spPr bwMode="auto">
                    <a:xfrm>
                      <a:off x="0" y="0"/>
                      <a:ext cx="4114800" cy="2676893"/>
                    </a:xfrm>
                    <a:prstGeom prst="rect">
                      <a:avLst/>
                    </a:prstGeom>
                    <a:noFill/>
                    <a:ln>
                      <a:noFill/>
                    </a:ln>
                  </pic:spPr>
                </pic:pic>
              </a:graphicData>
            </a:graphic>
          </wp:inline>
        </w:drawing>
      </w:r>
    </w:p>
    <w:p w:rsidR="001354F0" w:rsidRDefault="001354F0" w:rsidP="00051075">
      <w:pPr>
        <w:jc w:val="both"/>
        <w:rPr>
          <w:u w:val="single"/>
        </w:rPr>
      </w:pPr>
    </w:p>
    <w:sectPr w:rsidR="001354F0" w:rsidSect="001D1751">
      <w:pgSz w:w="12240" w:h="15840"/>
      <w:pgMar w:top="1474"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D0871" w:rsidRDefault="000D0871" w:rsidP="00BE61D6">
      <w:pPr>
        <w:spacing w:after="0" w:line="240" w:lineRule="auto"/>
      </w:pPr>
      <w:r>
        <w:separator/>
      </w:r>
    </w:p>
  </w:endnote>
  <w:endnote w:type="continuationSeparator" w:id="1">
    <w:p w:rsidR="000D0871" w:rsidRDefault="000D0871" w:rsidP="00BE61D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D0871" w:rsidRDefault="000D0871" w:rsidP="00BE61D6">
      <w:pPr>
        <w:spacing w:after="0" w:line="240" w:lineRule="auto"/>
      </w:pPr>
      <w:r>
        <w:separator/>
      </w:r>
    </w:p>
  </w:footnote>
  <w:footnote w:type="continuationSeparator" w:id="1">
    <w:p w:rsidR="000D0871" w:rsidRDefault="000D0871" w:rsidP="00BE61D6">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D22C51"/>
    <w:multiLevelType w:val="hybridMultilevel"/>
    <w:tmpl w:val="AE9E5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0F31764"/>
    <w:multiLevelType w:val="hybridMultilevel"/>
    <w:tmpl w:val="C93472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28E4011"/>
    <w:multiLevelType w:val="hybridMultilevel"/>
    <w:tmpl w:val="25F45D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3005903"/>
    <w:multiLevelType w:val="hybridMultilevel"/>
    <w:tmpl w:val="0DB642EE"/>
    <w:lvl w:ilvl="0" w:tplc="40090001">
      <w:start w:val="1"/>
      <w:numFmt w:val="bullet"/>
      <w:lvlText w:val=""/>
      <w:lvlJc w:val="left"/>
      <w:pPr>
        <w:ind w:left="1797" w:hanging="360"/>
      </w:pPr>
      <w:rPr>
        <w:rFonts w:ascii="Symbol" w:hAnsi="Symbol" w:hint="default"/>
      </w:rPr>
    </w:lvl>
    <w:lvl w:ilvl="1" w:tplc="40090003" w:tentative="1">
      <w:start w:val="1"/>
      <w:numFmt w:val="bullet"/>
      <w:lvlText w:val="o"/>
      <w:lvlJc w:val="left"/>
      <w:pPr>
        <w:ind w:left="2517" w:hanging="360"/>
      </w:pPr>
      <w:rPr>
        <w:rFonts w:ascii="Courier New" w:hAnsi="Courier New" w:cs="Courier New" w:hint="default"/>
      </w:rPr>
    </w:lvl>
    <w:lvl w:ilvl="2" w:tplc="40090005" w:tentative="1">
      <w:start w:val="1"/>
      <w:numFmt w:val="bullet"/>
      <w:lvlText w:val=""/>
      <w:lvlJc w:val="left"/>
      <w:pPr>
        <w:ind w:left="3237" w:hanging="360"/>
      </w:pPr>
      <w:rPr>
        <w:rFonts w:ascii="Wingdings" w:hAnsi="Wingdings" w:hint="default"/>
      </w:rPr>
    </w:lvl>
    <w:lvl w:ilvl="3" w:tplc="40090001" w:tentative="1">
      <w:start w:val="1"/>
      <w:numFmt w:val="bullet"/>
      <w:lvlText w:val=""/>
      <w:lvlJc w:val="left"/>
      <w:pPr>
        <w:ind w:left="3957" w:hanging="360"/>
      </w:pPr>
      <w:rPr>
        <w:rFonts w:ascii="Symbol" w:hAnsi="Symbol" w:hint="default"/>
      </w:rPr>
    </w:lvl>
    <w:lvl w:ilvl="4" w:tplc="40090003" w:tentative="1">
      <w:start w:val="1"/>
      <w:numFmt w:val="bullet"/>
      <w:lvlText w:val="o"/>
      <w:lvlJc w:val="left"/>
      <w:pPr>
        <w:ind w:left="4677" w:hanging="360"/>
      </w:pPr>
      <w:rPr>
        <w:rFonts w:ascii="Courier New" w:hAnsi="Courier New" w:cs="Courier New" w:hint="default"/>
      </w:rPr>
    </w:lvl>
    <w:lvl w:ilvl="5" w:tplc="40090005" w:tentative="1">
      <w:start w:val="1"/>
      <w:numFmt w:val="bullet"/>
      <w:lvlText w:val=""/>
      <w:lvlJc w:val="left"/>
      <w:pPr>
        <w:ind w:left="5397" w:hanging="360"/>
      </w:pPr>
      <w:rPr>
        <w:rFonts w:ascii="Wingdings" w:hAnsi="Wingdings" w:hint="default"/>
      </w:rPr>
    </w:lvl>
    <w:lvl w:ilvl="6" w:tplc="40090001" w:tentative="1">
      <w:start w:val="1"/>
      <w:numFmt w:val="bullet"/>
      <w:lvlText w:val=""/>
      <w:lvlJc w:val="left"/>
      <w:pPr>
        <w:ind w:left="6117" w:hanging="360"/>
      </w:pPr>
      <w:rPr>
        <w:rFonts w:ascii="Symbol" w:hAnsi="Symbol" w:hint="default"/>
      </w:rPr>
    </w:lvl>
    <w:lvl w:ilvl="7" w:tplc="40090003" w:tentative="1">
      <w:start w:val="1"/>
      <w:numFmt w:val="bullet"/>
      <w:lvlText w:val="o"/>
      <w:lvlJc w:val="left"/>
      <w:pPr>
        <w:ind w:left="6837" w:hanging="360"/>
      </w:pPr>
      <w:rPr>
        <w:rFonts w:ascii="Courier New" w:hAnsi="Courier New" w:cs="Courier New" w:hint="default"/>
      </w:rPr>
    </w:lvl>
    <w:lvl w:ilvl="8" w:tplc="40090005" w:tentative="1">
      <w:start w:val="1"/>
      <w:numFmt w:val="bullet"/>
      <w:lvlText w:val=""/>
      <w:lvlJc w:val="left"/>
      <w:pPr>
        <w:ind w:left="7557" w:hanging="360"/>
      </w:pPr>
      <w:rPr>
        <w:rFonts w:ascii="Wingdings" w:hAnsi="Wingdings" w:hint="default"/>
      </w:rPr>
    </w:lvl>
  </w:abstractNum>
  <w:abstractNum w:abstractNumId="4">
    <w:nsid w:val="0A1D1D9E"/>
    <w:multiLevelType w:val="hybridMultilevel"/>
    <w:tmpl w:val="C6F66D4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A5C141D"/>
    <w:multiLevelType w:val="hybridMultilevel"/>
    <w:tmpl w:val="969C4AF0"/>
    <w:lvl w:ilvl="0" w:tplc="E58EF90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14D022E7"/>
    <w:multiLevelType w:val="hybridMultilevel"/>
    <w:tmpl w:val="7E2848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6B210E"/>
    <w:multiLevelType w:val="hybridMultilevel"/>
    <w:tmpl w:val="83EC931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8">
    <w:nsid w:val="1A352BA2"/>
    <w:multiLevelType w:val="hybridMultilevel"/>
    <w:tmpl w:val="C93472D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1BFC3C8E"/>
    <w:multiLevelType w:val="hybridMultilevel"/>
    <w:tmpl w:val="7D0E05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1CFC1EC5"/>
    <w:multiLevelType w:val="hybridMultilevel"/>
    <w:tmpl w:val="1896833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227922F1"/>
    <w:multiLevelType w:val="hybridMultilevel"/>
    <w:tmpl w:val="67709D72"/>
    <w:lvl w:ilvl="0" w:tplc="E58EF90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239A04E5"/>
    <w:multiLevelType w:val="hybridMultilevel"/>
    <w:tmpl w:val="FA0C52FA"/>
    <w:lvl w:ilvl="0" w:tplc="2CE01A4A">
      <w:start w:val="1"/>
      <w:numFmt w:val="upperRoman"/>
      <w:lvlText w:val="%1."/>
      <w:lvlJc w:val="left"/>
      <w:pPr>
        <w:ind w:left="720" w:hanging="720"/>
      </w:pPr>
      <w:rPr>
        <w:rFonts w:ascii="Trebuchet MS" w:eastAsia="Times New Roman" w:hAnsi="Trebuchet MS" w:cs="Arial" w:hint="default"/>
        <w:sz w:val="24"/>
        <w:u w:val="none"/>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nsid w:val="23EB2136"/>
    <w:multiLevelType w:val="hybridMultilevel"/>
    <w:tmpl w:val="8522052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nsid w:val="281722C7"/>
    <w:multiLevelType w:val="multilevel"/>
    <w:tmpl w:val="DF347832"/>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5">
    <w:nsid w:val="2917121E"/>
    <w:multiLevelType w:val="hybridMultilevel"/>
    <w:tmpl w:val="EE7E04A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C753A39"/>
    <w:multiLevelType w:val="hybridMultilevel"/>
    <w:tmpl w:val="C9DA4C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2E4958E1"/>
    <w:multiLevelType w:val="hybridMultilevel"/>
    <w:tmpl w:val="DC820A1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8">
    <w:nsid w:val="2F2847FA"/>
    <w:multiLevelType w:val="hybridMultilevel"/>
    <w:tmpl w:val="B02CF678"/>
    <w:lvl w:ilvl="0" w:tplc="E86AE50C">
      <w:start w:val="1"/>
      <w:numFmt w:val="low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2F56259E"/>
    <w:multiLevelType w:val="hybridMultilevel"/>
    <w:tmpl w:val="AB0214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1C767BD"/>
    <w:multiLevelType w:val="hybridMultilevel"/>
    <w:tmpl w:val="3884A53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nsid w:val="3299571A"/>
    <w:multiLevelType w:val="hybridMultilevel"/>
    <w:tmpl w:val="7D0E050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nsid w:val="33865C90"/>
    <w:multiLevelType w:val="hybridMultilevel"/>
    <w:tmpl w:val="80188D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34957313"/>
    <w:multiLevelType w:val="hybridMultilevel"/>
    <w:tmpl w:val="F9F016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359C67BD"/>
    <w:multiLevelType w:val="hybridMultilevel"/>
    <w:tmpl w:val="0A84E8C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5">
    <w:nsid w:val="35CB7DAB"/>
    <w:multiLevelType w:val="hybridMultilevel"/>
    <w:tmpl w:val="BC78BA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36C1387E"/>
    <w:multiLevelType w:val="hybridMultilevel"/>
    <w:tmpl w:val="10AE45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37C949E3"/>
    <w:multiLevelType w:val="hybridMultilevel"/>
    <w:tmpl w:val="19B0D29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3B671993"/>
    <w:multiLevelType w:val="hybridMultilevel"/>
    <w:tmpl w:val="AE824FD4"/>
    <w:lvl w:ilvl="0" w:tplc="EBC470EC">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42C70EE8"/>
    <w:multiLevelType w:val="hybridMultilevel"/>
    <w:tmpl w:val="18C0D606"/>
    <w:lvl w:ilvl="0" w:tplc="40090001">
      <w:start w:val="1"/>
      <w:numFmt w:val="bullet"/>
      <w:lvlText w:val=""/>
      <w:lvlJc w:val="left"/>
      <w:pPr>
        <w:ind w:left="1440" w:hanging="360"/>
      </w:pPr>
      <w:rPr>
        <w:rFonts w:ascii="Symbol" w:hAnsi="Symbol" w:hint="default"/>
      </w:rPr>
    </w:lvl>
    <w:lvl w:ilvl="1" w:tplc="40090003" w:tentative="1">
      <w:start w:val="1"/>
      <w:numFmt w:val="bullet"/>
      <w:lvlText w:val="o"/>
      <w:lvlJc w:val="left"/>
      <w:pPr>
        <w:ind w:left="2160" w:hanging="360"/>
      </w:pPr>
      <w:rPr>
        <w:rFonts w:ascii="Courier New" w:hAnsi="Courier New" w:cs="Courier New" w:hint="default"/>
      </w:rPr>
    </w:lvl>
    <w:lvl w:ilvl="2" w:tplc="40090005" w:tentative="1">
      <w:start w:val="1"/>
      <w:numFmt w:val="bullet"/>
      <w:lvlText w:val=""/>
      <w:lvlJc w:val="left"/>
      <w:pPr>
        <w:ind w:left="2880" w:hanging="360"/>
      </w:pPr>
      <w:rPr>
        <w:rFonts w:ascii="Wingdings" w:hAnsi="Wingdings" w:hint="default"/>
      </w:rPr>
    </w:lvl>
    <w:lvl w:ilvl="3" w:tplc="40090001" w:tentative="1">
      <w:start w:val="1"/>
      <w:numFmt w:val="bullet"/>
      <w:lvlText w:val=""/>
      <w:lvlJc w:val="left"/>
      <w:pPr>
        <w:ind w:left="3600" w:hanging="360"/>
      </w:pPr>
      <w:rPr>
        <w:rFonts w:ascii="Symbol" w:hAnsi="Symbol" w:hint="default"/>
      </w:rPr>
    </w:lvl>
    <w:lvl w:ilvl="4" w:tplc="40090003" w:tentative="1">
      <w:start w:val="1"/>
      <w:numFmt w:val="bullet"/>
      <w:lvlText w:val="o"/>
      <w:lvlJc w:val="left"/>
      <w:pPr>
        <w:ind w:left="4320" w:hanging="360"/>
      </w:pPr>
      <w:rPr>
        <w:rFonts w:ascii="Courier New" w:hAnsi="Courier New" w:cs="Courier New" w:hint="default"/>
      </w:rPr>
    </w:lvl>
    <w:lvl w:ilvl="5" w:tplc="40090005" w:tentative="1">
      <w:start w:val="1"/>
      <w:numFmt w:val="bullet"/>
      <w:lvlText w:val=""/>
      <w:lvlJc w:val="left"/>
      <w:pPr>
        <w:ind w:left="5040" w:hanging="360"/>
      </w:pPr>
      <w:rPr>
        <w:rFonts w:ascii="Wingdings" w:hAnsi="Wingdings" w:hint="default"/>
      </w:rPr>
    </w:lvl>
    <w:lvl w:ilvl="6" w:tplc="40090001" w:tentative="1">
      <w:start w:val="1"/>
      <w:numFmt w:val="bullet"/>
      <w:lvlText w:val=""/>
      <w:lvlJc w:val="left"/>
      <w:pPr>
        <w:ind w:left="5760" w:hanging="360"/>
      </w:pPr>
      <w:rPr>
        <w:rFonts w:ascii="Symbol" w:hAnsi="Symbol" w:hint="default"/>
      </w:rPr>
    </w:lvl>
    <w:lvl w:ilvl="7" w:tplc="40090003" w:tentative="1">
      <w:start w:val="1"/>
      <w:numFmt w:val="bullet"/>
      <w:lvlText w:val="o"/>
      <w:lvlJc w:val="left"/>
      <w:pPr>
        <w:ind w:left="6480" w:hanging="360"/>
      </w:pPr>
      <w:rPr>
        <w:rFonts w:ascii="Courier New" w:hAnsi="Courier New" w:cs="Courier New" w:hint="default"/>
      </w:rPr>
    </w:lvl>
    <w:lvl w:ilvl="8" w:tplc="40090005" w:tentative="1">
      <w:start w:val="1"/>
      <w:numFmt w:val="bullet"/>
      <w:lvlText w:val=""/>
      <w:lvlJc w:val="left"/>
      <w:pPr>
        <w:ind w:left="7200" w:hanging="360"/>
      </w:pPr>
      <w:rPr>
        <w:rFonts w:ascii="Wingdings" w:hAnsi="Wingdings" w:hint="default"/>
      </w:rPr>
    </w:lvl>
  </w:abstractNum>
  <w:abstractNum w:abstractNumId="30">
    <w:nsid w:val="44B16BA7"/>
    <w:multiLevelType w:val="hybridMultilevel"/>
    <w:tmpl w:val="794A8B9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4D602149"/>
    <w:multiLevelType w:val="multilevel"/>
    <w:tmpl w:val="60109A28"/>
    <w:lvl w:ilvl="0">
      <w:start w:val="2"/>
      <w:numFmt w:val="decimal"/>
      <w:lvlText w:val="%1"/>
      <w:lvlJc w:val="left"/>
      <w:pPr>
        <w:ind w:left="360" w:hanging="360"/>
      </w:pPr>
      <w:rPr>
        <w:rFonts w:hint="default"/>
      </w:rPr>
    </w:lvl>
    <w:lvl w:ilvl="1">
      <w:start w:val="1"/>
      <w:numFmt w:val="decimal"/>
      <w:lvlText w:val="%1.%2"/>
      <w:lvlJc w:val="left"/>
      <w:pPr>
        <w:ind w:left="720" w:hanging="36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2">
    <w:nsid w:val="4DFC08D1"/>
    <w:multiLevelType w:val="hybridMultilevel"/>
    <w:tmpl w:val="D7CEA61A"/>
    <w:lvl w:ilvl="0" w:tplc="EBC470EC">
      <w:numFmt w:val="bullet"/>
      <w:lvlText w:val="-"/>
      <w:lvlJc w:val="left"/>
      <w:pPr>
        <w:ind w:left="720" w:hanging="360"/>
      </w:pPr>
      <w:rPr>
        <w:rFonts w:ascii="Calibri" w:eastAsiaTheme="minorHAnsi" w:hAnsi="Calibri"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nsid w:val="540F04F3"/>
    <w:multiLevelType w:val="hybridMultilevel"/>
    <w:tmpl w:val="1082A55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nsid w:val="54451C6B"/>
    <w:multiLevelType w:val="hybridMultilevel"/>
    <w:tmpl w:val="62AE2F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545046C2"/>
    <w:multiLevelType w:val="multilevel"/>
    <w:tmpl w:val="969C4AF0"/>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nsid w:val="5A5F38BE"/>
    <w:multiLevelType w:val="hybridMultilevel"/>
    <w:tmpl w:val="62AE2F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nsid w:val="6241156F"/>
    <w:multiLevelType w:val="hybridMultilevel"/>
    <w:tmpl w:val="9D507CAA"/>
    <w:lvl w:ilvl="0" w:tplc="3620CA1E">
      <w:start w:val="1"/>
      <w:numFmt w:val="upp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nsid w:val="638A6FD2"/>
    <w:multiLevelType w:val="multilevel"/>
    <w:tmpl w:val="969C4AF0"/>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9">
    <w:nsid w:val="64E27AF6"/>
    <w:multiLevelType w:val="hybridMultilevel"/>
    <w:tmpl w:val="1CE27DFA"/>
    <w:lvl w:ilvl="0" w:tplc="04090011">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6F4E59EC"/>
    <w:multiLevelType w:val="hybridMultilevel"/>
    <w:tmpl w:val="DEA86F8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nsid w:val="70E25FE6"/>
    <w:multiLevelType w:val="hybridMultilevel"/>
    <w:tmpl w:val="A96883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73901D53"/>
    <w:multiLevelType w:val="hybridMultilevel"/>
    <w:tmpl w:val="5504FFB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3">
    <w:nsid w:val="73F24A08"/>
    <w:multiLevelType w:val="hybridMultilevel"/>
    <w:tmpl w:val="DF347832"/>
    <w:lvl w:ilvl="0" w:tplc="E58EF906">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nsid w:val="73F55CF2"/>
    <w:multiLevelType w:val="hybridMultilevel"/>
    <w:tmpl w:val="03366DC0"/>
    <w:lvl w:ilvl="0" w:tplc="3620CA1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74FC3EDC"/>
    <w:multiLevelType w:val="hybridMultilevel"/>
    <w:tmpl w:val="9D507CAA"/>
    <w:lvl w:ilvl="0" w:tplc="3620CA1E">
      <w:start w:val="1"/>
      <w:numFmt w:val="upperRoman"/>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77E259B4"/>
    <w:multiLevelType w:val="multilevel"/>
    <w:tmpl w:val="9D507CAA"/>
    <w:lvl w:ilvl="0">
      <w:start w:val="1"/>
      <w:numFmt w:val="upperRoman"/>
      <w:lvlText w:val="%1."/>
      <w:lvlJc w:val="left"/>
      <w:pPr>
        <w:ind w:left="1080" w:hanging="72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7">
    <w:nsid w:val="7B4130B7"/>
    <w:multiLevelType w:val="hybridMultilevel"/>
    <w:tmpl w:val="62AE2FE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DE045A0"/>
    <w:multiLevelType w:val="hybridMultilevel"/>
    <w:tmpl w:val="91D8B42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9">
    <w:nsid w:val="7F2751E8"/>
    <w:multiLevelType w:val="hybridMultilevel"/>
    <w:tmpl w:val="E1784646"/>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num w:numId="1">
    <w:abstractNumId w:val="11"/>
  </w:num>
  <w:num w:numId="2">
    <w:abstractNumId w:val="43"/>
  </w:num>
  <w:num w:numId="3">
    <w:abstractNumId w:val="28"/>
  </w:num>
  <w:num w:numId="4">
    <w:abstractNumId w:val="39"/>
  </w:num>
  <w:num w:numId="5">
    <w:abstractNumId w:val="21"/>
  </w:num>
  <w:num w:numId="6">
    <w:abstractNumId w:val="12"/>
  </w:num>
  <w:num w:numId="7">
    <w:abstractNumId w:val="9"/>
  </w:num>
  <w:num w:numId="8">
    <w:abstractNumId w:val="26"/>
  </w:num>
  <w:num w:numId="9">
    <w:abstractNumId w:val="10"/>
  </w:num>
  <w:num w:numId="10">
    <w:abstractNumId w:val="13"/>
  </w:num>
  <w:num w:numId="11">
    <w:abstractNumId w:val="20"/>
  </w:num>
  <w:num w:numId="12">
    <w:abstractNumId w:val="16"/>
  </w:num>
  <w:num w:numId="13">
    <w:abstractNumId w:val="18"/>
  </w:num>
  <w:num w:numId="14">
    <w:abstractNumId w:val="37"/>
  </w:num>
  <w:num w:numId="15">
    <w:abstractNumId w:val="41"/>
  </w:num>
  <w:num w:numId="16">
    <w:abstractNumId w:val="45"/>
  </w:num>
  <w:num w:numId="17">
    <w:abstractNumId w:val="1"/>
  </w:num>
  <w:num w:numId="18">
    <w:abstractNumId w:val="8"/>
  </w:num>
  <w:num w:numId="19">
    <w:abstractNumId w:val="15"/>
  </w:num>
  <w:num w:numId="20">
    <w:abstractNumId w:val="31"/>
  </w:num>
  <w:num w:numId="21">
    <w:abstractNumId w:val="3"/>
  </w:num>
  <w:num w:numId="22">
    <w:abstractNumId w:val="29"/>
  </w:num>
  <w:num w:numId="23">
    <w:abstractNumId w:val="44"/>
  </w:num>
  <w:num w:numId="24">
    <w:abstractNumId w:val="30"/>
  </w:num>
  <w:num w:numId="25">
    <w:abstractNumId w:val="22"/>
  </w:num>
  <w:num w:numId="26">
    <w:abstractNumId w:val="25"/>
  </w:num>
  <w:num w:numId="27">
    <w:abstractNumId w:val="0"/>
  </w:num>
  <w:num w:numId="28">
    <w:abstractNumId w:val="6"/>
  </w:num>
  <w:num w:numId="29">
    <w:abstractNumId w:val="4"/>
  </w:num>
  <w:num w:numId="30">
    <w:abstractNumId w:val="23"/>
  </w:num>
  <w:num w:numId="31">
    <w:abstractNumId w:val="19"/>
  </w:num>
  <w:num w:numId="32">
    <w:abstractNumId w:val="32"/>
  </w:num>
  <w:num w:numId="33">
    <w:abstractNumId w:val="33"/>
  </w:num>
  <w:num w:numId="34">
    <w:abstractNumId w:val="40"/>
  </w:num>
  <w:num w:numId="35">
    <w:abstractNumId w:val="34"/>
  </w:num>
  <w:num w:numId="36">
    <w:abstractNumId w:val="7"/>
  </w:num>
  <w:num w:numId="37">
    <w:abstractNumId w:val="2"/>
  </w:num>
  <w:num w:numId="38">
    <w:abstractNumId w:val="17"/>
  </w:num>
  <w:num w:numId="39">
    <w:abstractNumId w:val="24"/>
  </w:num>
  <w:num w:numId="40">
    <w:abstractNumId w:val="48"/>
  </w:num>
  <w:num w:numId="41">
    <w:abstractNumId w:val="42"/>
  </w:num>
  <w:num w:numId="42">
    <w:abstractNumId w:val="47"/>
  </w:num>
  <w:num w:numId="43">
    <w:abstractNumId w:val="36"/>
  </w:num>
  <w:num w:numId="44">
    <w:abstractNumId w:val="27"/>
  </w:num>
  <w:num w:numId="45">
    <w:abstractNumId w:val="14"/>
  </w:num>
  <w:num w:numId="46">
    <w:abstractNumId w:val="49"/>
  </w:num>
  <w:num w:numId="47">
    <w:abstractNumId w:val="5"/>
  </w:num>
  <w:num w:numId="48">
    <w:abstractNumId w:val="38"/>
  </w:num>
  <w:num w:numId="49">
    <w:abstractNumId w:val="35"/>
  </w:num>
  <w:num w:numId="50">
    <w:abstractNumId w:val="46"/>
  </w:num>
  <w:numIdMacAtCleanup w:val="20"/>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5"/>
  <w:defaultTabStop w:val="720"/>
  <w:characterSpacingControl w:val="doNotCompress"/>
  <w:hdrShapeDefaults>
    <o:shapedefaults v:ext="edit" spidmax="11266">
      <o:colormenu v:ext="edit" fillcolor="none [3204]" strokecolor="none [3204]"/>
    </o:shapedefaults>
  </w:hdrShapeDefaults>
  <w:footnotePr>
    <w:footnote w:id="0"/>
    <w:footnote w:id="1"/>
  </w:footnotePr>
  <w:endnotePr>
    <w:endnote w:id="0"/>
    <w:endnote w:id="1"/>
  </w:endnotePr>
  <w:compat/>
  <w:rsids>
    <w:rsidRoot w:val="00566484"/>
    <w:rsid w:val="00001DD3"/>
    <w:rsid w:val="00004FFC"/>
    <w:rsid w:val="00012498"/>
    <w:rsid w:val="00014C06"/>
    <w:rsid w:val="00023B34"/>
    <w:rsid w:val="00024916"/>
    <w:rsid w:val="00026292"/>
    <w:rsid w:val="00032AB3"/>
    <w:rsid w:val="0003624F"/>
    <w:rsid w:val="00040ACA"/>
    <w:rsid w:val="000448BC"/>
    <w:rsid w:val="00051075"/>
    <w:rsid w:val="000709C2"/>
    <w:rsid w:val="00070B0B"/>
    <w:rsid w:val="00070F82"/>
    <w:rsid w:val="0007747D"/>
    <w:rsid w:val="00087C7A"/>
    <w:rsid w:val="000939E7"/>
    <w:rsid w:val="000A4523"/>
    <w:rsid w:val="000A5133"/>
    <w:rsid w:val="000B15DB"/>
    <w:rsid w:val="000B4757"/>
    <w:rsid w:val="000B59FF"/>
    <w:rsid w:val="000B710C"/>
    <w:rsid w:val="000B74FC"/>
    <w:rsid w:val="000B7B52"/>
    <w:rsid w:val="000C4818"/>
    <w:rsid w:val="000D0871"/>
    <w:rsid w:val="000D0D40"/>
    <w:rsid w:val="000D3468"/>
    <w:rsid w:val="000E21D7"/>
    <w:rsid w:val="000E6852"/>
    <w:rsid w:val="000E7240"/>
    <w:rsid w:val="000F1986"/>
    <w:rsid w:val="000F47F0"/>
    <w:rsid w:val="0010350A"/>
    <w:rsid w:val="00111508"/>
    <w:rsid w:val="00111980"/>
    <w:rsid w:val="001128FF"/>
    <w:rsid w:val="0011686B"/>
    <w:rsid w:val="00117BE1"/>
    <w:rsid w:val="0012022B"/>
    <w:rsid w:val="0012221C"/>
    <w:rsid w:val="00125DF5"/>
    <w:rsid w:val="001354F0"/>
    <w:rsid w:val="0013658E"/>
    <w:rsid w:val="00140758"/>
    <w:rsid w:val="00141BAA"/>
    <w:rsid w:val="00153DE8"/>
    <w:rsid w:val="00154193"/>
    <w:rsid w:val="001544EC"/>
    <w:rsid w:val="001555C5"/>
    <w:rsid w:val="00165800"/>
    <w:rsid w:val="001663BE"/>
    <w:rsid w:val="00166C6F"/>
    <w:rsid w:val="00173399"/>
    <w:rsid w:val="00180F3B"/>
    <w:rsid w:val="00182AA4"/>
    <w:rsid w:val="00183D85"/>
    <w:rsid w:val="00192D67"/>
    <w:rsid w:val="00193CC2"/>
    <w:rsid w:val="001A0515"/>
    <w:rsid w:val="001C0B2F"/>
    <w:rsid w:val="001C3156"/>
    <w:rsid w:val="001C62E9"/>
    <w:rsid w:val="001D1751"/>
    <w:rsid w:val="001D2D35"/>
    <w:rsid w:val="001D72D9"/>
    <w:rsid w:val="001E2B48"/>
    <w:rsid w:val="001E4290"/>
    <w:rsid w:val="001E749F"/>
    <w:rsid w:val="001F2BC4"/>
    <w:rsid w:val="0020032D"/>
    <w:rsid w:val="002107F7"/>
    <w:rsid w:val="00211321"/>
    <w:rsid w:val="002157AC"/>
    <w:rsid w:val="00222685"/>
    <w:rsid w:val="00223EFC"/>
    <w:rsid w:val="002242F1"/>
    <w:rsid w:val="0022651E"/>
    <w:rsid w:val="00227897"/>
    <w:rsid w:val="002347DE"/>
    <w:rsid w:val="0023725D"/>
    <w:rsid w:val="00253455"/>
    <w:rsid w:val="00254C11"/>
    <w:rsid w:val="00256549"/>
    <w:rsid w:val="002577A7"/>
    <w:rsid w:val="002726B0"/>
    <w:rsid w:val="0027328E"/>
    <w:rsid w:val="002750AF"/>
    <w:rsid w:val="00282190"/>
    <w:rsid w:val="0028620A"/>
    <w:rsid w:val="0029209A"/>
    <w:rsid w:val="00295F59"/>
    <w:rsid w:val="002A1625"/>
    <w:rsid w:val="002A1648"/>
    <w:rsid w:val="002A30E9"/>
    <w:rsid w:val="002A394B"/>
    <w:rsid w:val="002B4981"/>
    <w:rsid w:val="002B4F88"/>
    <w:rsid w:val="002B5921"/>
    <w:rsid w:val="002D502D"/>
    <w:rsid w:val="002F230C"/>
    <w:rsid w:val="002F3649"/>
    <w:rsid w:val="002F53D2"/>
    <w:rsid w:val="003017B4"/>
    <w:rsid w:val="00301E35"/>
    <w:rsid w:val="00303224"/>
    <w:rsid w:val="00307D8C"/>
    <w:rsid w:val="0031230D"/>
    <w:rsid w:val="00312CD5"/>
    <w:rsid w:val="003203A1"/>
    <w:rsid w:val="00323EA7"/>
    <w:rsid w:val="003257D1"/>
    <w:rsid w:val="00326CB6"/>
    <w:rsid w:val="00331DC6"/>
    <w:rsid w:val="00332A8C"/>
    <w:rsid w:val="00332ECD"/>
    <w:rsid w:val="003371F4"/>
    <w:rsid w:val="003403CB"/>
    <w:rsid w:val="0034193C"/>
    <w:rsid w:val="0034551B"/>
    <w:rsid w:val="0035271E"/>
    <w:rsid w:val="00357132"/>
    <w:rsid w:val="003665B2"/>
    <w:rsid w:val="00370086"/>
    <w:rsid w:val="0037079D"/>
    <w:rsid w:val="00371056"/>
    <w:rsid w:val="0037260C"/>
    <w:rsid w:val="00377060"/>
    <w:rsid w:val="003874B1"/>
    <w:rsid w:val="003926DA"/>
    <w:rsid w:val="00392FCA"/>
    <w:rsid w:val="0039589A"/>
    <w:rsid w:val="003A3301"/>
    <w:rsid w:val="003A739B"/>
    <w:rsid w:val="003A7DA0"/>
    <w:rsid w:val="003B40AA"/>
    <w:rsid w:val="003B7576"/>
    <w:rsid w:val="003D2135"/>
    <w:rsid w:val="003F62B3"/>
    <w:rsid w:val="00412EE7"/>
    <w:rsid w:val="004338CD"/>
    <w:rsid w:val="00436272"/>
    <w:rsid w:val="00444CD8"/>
    <w:rsid w:val="0046322A"/>
    <w:rsid w:val="004672B2"/>
    <w:rsid w:val="0047021A"/>
    <w:rsid w:val="00484484"/>
    <w:rsid w:val="0049443E"/>
    <w:rsid w:val="00494E38"/>
    <w:rsid w:val="0049514D"/>
    <w:rsid w:val="004A266C"/>
    <w:rsid w:val="004A2D05"/>
    <w:rsid w:val="004A675D"/>
    <w:rsid w:val="004C033C"/>
    <w:rsid w:val="004C2492"/>
    <w:rsid w:val="004D5A30"/>
    <w:rsid w:val="004E1660"/>
    <w:rsid w:val="0050153D"/>
    <w:rsid w:val="00525CAB"/>
    <w:rsid w:val="00532EE8"/>
    <w:rsid w:val="00545767"/>
    <w:rsid w:val="00557840"/>
    <w:rsid w:val="00560DF5"/>
    <w:rsid w:val="00566484"/>
    <w:rsid w:val="0058095A"/>
    <w:rsid w:val="00583F83"/>
    <w:rsid w:val="005A2092"/>
    <w:rsid w:val="005A45EB"/>
    <w:rsid w:val="005B0CD8"/>
    <w:rsid w:val="005B28B4"/>
    <w:rsid w:val="005B2C34"/>
    <w:rsid w:val="005B3F71"/>
    <w:rsid w:val="005B656C"/>
    <w:rsid w:val="005C27B4"/>
    <w:rsid w:val="005C2DBF"/>
    <w:rsid w:val="005C5F8C"/>
    <w:rsid w:val="005D236F"/>
    <w:rsid w:val="005D495E"/>
    <w:rsid w:val="005D775B"/>
    <w:rsid w:val="005E204F"/>
    <w:rsid w:val="005E28F8"/>
    <w:rsid w:val="005E6C3B"/>
    <w:rsid w:val="005F0445"/>
    <w:rsid w:val="005F0D54"/>
    <w:rsid w:val="005F2A66"/>
    <w:rsid w:val="005F485D"/>
    <w:rsid w:val="005F7A92"/>
    <w:rsid w:val="00601CE6"/>
    <w:rsid w:val="00601D74"/>
    <w:rsid w:val="00602BDA"/>
    <w:rsid w:val="00602D35"/>
    <w:rsid w:val="00610CB1"/>
    <w:rsid w:val="006125AF"/>
    <w:rsid w:val="00613BBD"/>
    <w:rsid w:val="006156E6"/>
    <w:rsid w:val="00620992"/>
    <w:rsid w:val="00622B56"/>
    <w:rsid w:val="00641C0A"/>
    <w:rsid w:val="00643B57"/>
    <w:rsid w:val="00651C12"/>
    <w:rsid w:val="00661A53"/>
    <w:rsid w:val="006702D5"/>
    <w:rsid w:val="00671799"/>
    <w:rsid w:val="006757E0"/>
    <w:rsid w:val="00676431"/>
    <w:rsid w:val="00695FA5"/>
    <w:rsid w:val="006A7E0F"/>
    <w:rsid w:val="006B33AF"/>
    <w:rsid w:val="006B3B56"/>
    <w:rsid w:val="006B7EBC"/>
    <w:rsid w:val="006C3179"/>
    <w:rsid w:val="006C4BA9"/>
    <w:rsid w:val="006C763E"/>
    <w:rsid w:val="006D58B9"/>
    <w:rsid w:val="006D6598"/>
    <w:rsid w:val="006D6BD8"/>
    <w:rsid w:val="006F06B9"/>
    <w:rsid w:val="006F519B"/>
    <w:rsid w:val="006F535D"/>
    <w:rsid w:val="007002E3"/>
    <w:rsid w:val="00704793"/>
    <w:rsid w:val="00707118"/>
    <w:rsid w:val="00715947"/>
    <w:rsid w:val="0071605A"/>
    <w:rsid w:val="007164B6"/>
    <w:rsid w:val="0072253E"/>
    <w:rsid w:val="00723674"/>
    <w:rsid w:val="00730BBA"/>
    <w:rsid w:val="007319C2"/>
    <w:rsid w:val="00731A7B"/>
    <w:rsid w:val="00734EEE"/>
    <w:rsid w:val="00737D0B"/>
    <w:rsid w:val="00743325"/>
    <w:rsid w:val="007436B8"/>
    <w:rsid w:val="00745197"/>
    <w:rsid w:val="00747864"/>
    <w:rsid w:val="00750FC7"/>
    <w:rsid w:val="0075315F"/>
    <w:rsid w:val="0075706A"/>
    <w:rsid w:val="00761988"/>
    <w:rsid w:val="0077173C"/>
    <w:rsid w:val="00774EF1"/>
    <w:rsid w:val="00775847"/>
    <w:rsid w:val="007870CA"/>
    <w:rsid w:val="00791836"/>
    <w:rsid w:val="007944ED"/>
    <w:rsid w:val="007A3ED8"/>
    <w:rsid w:val="007A4D11"/>
    <w:rsid w:val="007B1B08"/>
    <w:rsid w:val="007B2361"/>
    <w:rsid w:val="007C2950"/>
    <w:rsid w:val="007D06C6"/>
    <w:rsid w:val="007D0950"/>
    <w:rsid w:val="007D7488"/>
    <w:rsid w:val="007D780E"/>
    <w:rsid w:val="007E1340"/>
    <w:rsid w:val="007F3B1B"/>
    <w:rsid w:val="007F436C"/>
    <w:rsid w:val="00800EC6"/>
    <w:rsid w:val="00802A03"/>
    <w:rsid w:val="00806E49"/>
    <w:rsid w:val="00807534"/>
    <w:rsid w:val="008170A0"/>
    <w:rsid w:val="008229BF"/>
    <w:rsid w:val="00823054"/>
    <w:rsid w:val="00823DFC"/>
    <w:rsid w:val="008252E8"/>
    <w:rsid w:val="00827969"/>
    <w:rsid w:val="00831B69"/>
    <w:rsid w:val="00833529"/>
    <w:rsid w:val="008405FD"/>
    <w:rsid w:val="00842517"/>
    <w:rsid w:val="00851566"/>
    <w:rsid w:val="00857C42"/>
    <w:rsid w:val="00861DB6"/>
    <w:rsid w:val="008631ED"/>
    <w:rsid w:val="008646BB"/>
    <w:rsid w:val="00872E10"/>
    <w:rsid w:val="00877C66"/>
    <w:rsid w:val="00881940"/>
    <w:rsid w:val="00885C0C"/>
    <w:rsid w:val="008B113D"/>
    <w:rsid w:val="008B1311"/>
    <w:rsid w:val="008C2DBA"/>
    <w:rsid w:val="008C30C2"/>
    <w:rsid w:val="008D1B75"/>
    <w:rsid w:val="008D2194"/>
    <w:rsid w:val="008E08E9"/>
    <w:rsid w:val="008E34A1"/>
    <w:rsid w:val="008F5354"/>
    <w:rsid w:val="0091447F"/>
    <w:rsid w:val="00917101"/>
    <w:rsid w:val="00932B0D"/>
    <w:rsid w:val="00935211"/>
    <w:rsid w:val="00935CC2"/>
    <w:rsid w:val="009377A1"/>
    <w:rsid w:val="0094304E"/>
    <w:rsid w:val="00946597"/>
    <w:rsid w:val="00950F55"/>
    <w:rsid w:val="00953676"/>
    <w:rsid w:val="00956402"/>
    <w:rsid w:val="00967558"/>
    <w:rsid w:val="009705C1"/>
    <w:rsid w:val="009766A0"/>
    <w:rsid w:val="009816F3"/>
    <w:rsid w:val="00985690"/>
    <w:rsid w:val="00990129"/>
    <w:rsid w:val="00997D06"/>
    <w:rsid w:val="009A084A"/>
    <w:rsid w:val="009A1E4C"/>
    <w:rsid w:val="009A3448"/>
    <w:rsid w:val="009A5E88"/>
    <w:rsid w:val="009B5CD2"/>
    <w:rsid w:val="009B7B97"/>
    <w:rsid w:val="009C68B6"/>
    <w:rsid w:val="009D75E3"/>
    <w:rsid w:val="009E3C07"/>
    <w:rsid w:val="009E3F1F"/>
    <w:rsid w:val="009E60B6"/>
    <w:rsid w:val="009F54AA"/>
    <w:rsid w:val="00A0231B"/>
    <w:rsid w:val="00A02C6A"/>
    <w:rsid w:val="00A05131"/>
    <w:rsid w:val="00A14460"/>
    <w:rsid w:val="00A1482C"/>
    <w:rsid w:val="00A21459"/>
    <w:rsid w:val="00A348BF"/>
    <w:rsid w:val="00A40266"/>
    <w:rsid w:val="00A41676"/>
    <w:rsid w:val="00A4254B"/>
    <w:rsid w:val="00A47D4C"/>
    <w:rsid w:val="00A51768"/>
    <w:rsid w:val="00A528C6"/>
    <w:rsid w:val="00A5436E"/>
    <w:rsid w:val="00A72219"/>
    <w:rsid w:val="00A82FBD"/>
    <w:rsid w:val="00A92DC7"/>
    <w:rsid w:val="00AA09F9"/>
    <w:rsid w:val="00AA2D9A"/>
    <w:rsid w:val="00AA42DF"/>
    <w:rsid w:val="00AB02F2"/>
    <w:rsid w:val="00AB2562"/>
    <w:rsid w:val="00AC567C"/>
    <w:rsid w:val="00AD4FFE"/>
    <w:rsid w:val="00AD7CBF"/>
    <w:rsid w:val="00AE61BF"/>
    <w:rsid w:val="00AE757D"/>
    <w:rsid w:val="00AE787F"/>
    <w:rsid w:val="00AF39EC"/>
    <w:rsid w:val="00AF58FB"/>
    <w:rsid w:val="00B12694"/>
    <w:rsid w:val="00B13AF7"/>
    <w:rsid w:val="00B168D1"/>
    <w:rsid w:val="00B2438F"/>
    <w:rsid w:val="00B248F7"/>
    <w:rsid w:val="00B37356"/>
    <w:rsid w:val="00B41606"/>
    <w:rsid w:val="00B44C7D"/>
    <w:rsid w:val="00B506B3"/>
    <w:rsid w:val="00B65632"/>
    <w:rsid w:val="00B730F7"/>
    <w:rsid w:val="00B770CD"/>
    <w:rsid w:val="00B86C62"/>
    <w:rsid w:val="00B87126"/>
    <w:rsid w:val="00BA3E30"/>
    <w:rsid w:val="00BA794F"/>
    <w:rsid w:val="00BB14A5"/>
    <w:rsid w:val="00BB307A"/>
    <w:rsid w:val="00BB6186"/>
    <w:rsid w:val="00BC2287"/>
    <w:rsid w:val="00BC3D6E"/>
    <w:rsid w:val="00BD1790"/>
    <w:rsid w:val="00BD346C"/>
    <w:rsid w:val="00BE4E45"/>
    <w:rsid w:val="00BE61D6"/>
    <w:rsid w:val="00C04089"/>
    <w:rsid w:val="00C06184"/>
    <w:rsid w:val="00C06379"/>
    <w:rsid w:val="00C153C3"/>
    <w:rsid w:val="00C200B3"/>
    <w:rsid w:val="00C219E5"/>
    <w:rsid w:val="00C22B7A"/>
    <w:rsid w:val="00C32E75"/>
    <w:rsid w:val="00C347DC"/>
    <w:rsid w:val="00C35C36"/>
    <w:rsid w:val="00C41F9B"/>
    <w:rsid w:val="00C46B8D"/>
    <w:rsid w:val="00C76BC4"/>
    <w:rsid w:val="00C8554C"/>
    <w:rsid w:val="00C86F95"/>
    <w:rsid w:val="00C93649"/>
    <w:rsid w:val="00C97E92"/>
    <w:rsid w:val="00CA166C"/>
    <w:rsid w:val="00CA2953"/>
    <w:rsid w:val="00CA3DF6"/>
    <w:rsid w:val="00CB17F0"/>
    <w:rsid w:val="00CB6498"/>
    <w:rsid w:val="00CC5295"/>
    <w:rsid w:val="00CD5306"/>
    <w:rsid w:val="00CE07F0"/>
    <w:rsid w:val="00CE276E"/>
    <w:rsid w:val="00CE364D"/>
    <w:rsid w:val="00CF6AB2"/>
    <w:rsid w:val="00CF6C7E"/>
    <w:rsid w:val="00CF768E"/>
    <w:rsid w:val="00D04378"/>
    <w:rsid w:val="00D1247C"/>
    <w:rsid w:val="00D12DD7"/>
    <w:rsid w:val="00D3347A"/>
    <w:rsid w:val="00D345D3"/>
    <w:rsid w:val="00D45509"/>
    <w:rsid w:val="00D6424B"/>
    <w:rsid w:val="00D655FA"/>
    <w:rsid w:val="00D736C9"/>
    <w:rsid w:val="00D75F87"/>
    <w:rsid w:val="00D76E89"/>
    <w:rsid w:val="00D872D8"/>
    <w:rsid w:val="00D9486A"/>
    <w:rsid w:val="00D963D5"/>
    <w:rsid w:val="00DA5906"/>
    <w:rsid w:val="00DA7FB4"/>
    <w:rsid w:val="00DB2640"/>
    <w:rsid w:val="00DB5053"/>
    <w:rsid w:val="00DC56EA"/>
    <w:rsid w:val="00DC604C"/>
    <w:rsid w:val="00DD1581"/>
    <w:rsid w:val="00DD3172"/>
    <w:rsid w:val="00DD69F3"/>
    <w:rsid w:val="00DE1822"/>
    <w:rsid w:val="00DF08E5"/>
    <w:rsid w:val="00DF4244"/>
    <w:rsid w:val="00E003A8"/>
    <w:rsid w:val="00E12C18"/>
    <w:rsid w:val="00E15E47"/>
    <w:rsid w:val="00E232B5"/>
    <w:rsid w:val="00E25862"/>
    <w:rsid w:val="00E36809"/>
    <w:rsid w:val="00E47664"/>
    <w:rsid w:val="00E47E02"/>
    <w:rsid w:val="00E55E18"/>
    <w:rsid w:val="00E56E9C"/>
    <w:rsid w:val="00E6435C"/>
    <w:rsid w:val="00E655A2"/>
    <w:rsid w:val="00E73588"/>
    <w:rsid w:val="00E74EA9"/>
    <w:rsid w:val="00E75AF3"/>
    <w:rsid w:val="00E83356"/>
    <w:rsid w:val="00E86DD9"/>
    <w:rsid w:val="00E90230"/>
    <w:rsid w:val="00E94942"/>
    <w:rsid w:val="00E960F8"/>
    <w:rsid w:val="00EB08DC"/>
    <w:rsid w:val="00EB4202"/>
    <w:rsid w:val="00EC7FD9"/>
    <w:rsid w:val="00ED2D01"/>
    <w:rsid w:val="00EE24FF"/>
    <w:rsid w:val="00EE679A"/>
    <w:rsid w:val="00EF123B"/>
    <w:rsid w:val="00EF1BA5"/>
    <w:rsid w:val="00F11F84"/>
    <w:rsid w:val="00F26102"/>
    <w:rsid w:val="00F26D97"/>
    <w:rsid w:val="00F30DA2"/>
    <w:rsid w:val="00F323B6"/>
    <w:rsid w:val="00F51F20"/>
    <w:rsid w:val="00F53C69"/>
    <w:rsid w:val="00F577BE"/>
    <w:rsid w:val="00F67145"/>
    <w:rsid w:val="00F75FA5"/>
    <w:rsid w:val="00F824A1"/>
    <w:rsid w:val="00F86FBD"/>
    <w:rsid w:val="00F91025"/>
    <w:rsid w:val="00F91303"/>
    <w:rsid w:val="00F940D9"/>
    <w:rsid w:val="00FA18AF"/>
    <w:rsid w:val="00FB6E50"/>
    <w:rsid w:val="00FC3722"/>
    <w:rsid w:val="00FD4B3A"/>
    <w:rsid w:val="00FD552F"/>
    <w:rsid w:val="00FE002A"/>
    <w:rsid w:val="00FE09BD"/>
    <w:rsid w:val="00FE4071"/>
    <w:rsid w:val="00FF5D39"/>
    <w:rsid w:val="00FF6C9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1266">
      <o:colormenu v:ext="edit" fillcolor="none [3204]" strokecolor="none [3204]"/>
    </o:shapedefaults>
    <o:shapelayout v:ext="edit">
      <o:idmap v:ext="edit" data="1"/>
      <o:regrouptable v:ext="edit">
        <o:entry new="1" old="0"/>
        <o:entry new="2" old="0"/>
        <o:entry new="3" old="0"/>
        <o:entry new="4"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1F9B"/>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66484"/>
    <w:pPr>
      <w:ind w:left="720"/>
      <w:contextualSpacing/>
    </w:pPr>
  </w:style>
  <w:style w:type="table" w:styleId="TableGrid">
    <w:name w:val="Table Grid"/>
    <w:basedOn w:val="TableNormal"/>
    <w:uiPriority w:val="59"/>
    <w:rsid w:val="001E2B48"/>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Header">
    <w:name w:val="header"/>
    <w:basedOn w:val="Normal"/>
    <w:link w:val="HeaderChar"/>
    <w:uiPriority w:val="99"/>
    <w:unhideWhenUsed/>
    <w:rsid w:val="00BE61D6"/>
    <w:pPr>
      <w:tabs>
        <w:tab w:val="center" w:pos="4320"/>
        <w:tab w:val="right" w:pos="8640"/>
      </w:tabs>
      <w:spacing w:after="0" w:line="240" w:lineRule="auto"/>
    </w:pPr>
  </w:style>
  <w:style w:type="character" w:customStyle="1" w:styleId="HeaderChar">
    <w:name w:val="Header Char"/>
    <w:basedOn w:val="DefaultParagraphFont"/>
    <w:link w:val="Header"/>
    <w:uiPriority w:val="99"/>
    <w:rsid w:val="00BE61D6"/>
  </w:style>
  <w:style w:type="paragraph" w:styleId="Footer">
    <w:name w:val="footer"/>
    <w:basedOn w:val="Normal"/>
    <w:link w:val="FooterChar"/>
    <w:uiPriority w:val="99"/>
    <w:unhideWhenUsed/>
    <w:rsid w:val="00BE61D6"/>
    <w:pPr>
      <w:tabs>
        <w:tab w:val="center" w:pos="4320"/>
        <w:tab w:val="right" w:pos="8640"/>
      </w:tabs>
      <w:spacing w:after="0" w:line="240" w:lineRule="auto"/>
    </w:pPr>
  </w:style>
  <w:style w:type="character" w:customStyle="1" w:styleId="FooterChar">
    <w:name w:val="Footer Char"/>
    <w:basedOn w:val="DefaultParagraphFont"/>
    <w:link w:val="Footer"/>
    <w:uiPriority w:val="99"/>
    <w:rsid w:val="00BE61D6"/>
  </w:style>
  <w:style w:type="paragraph" w:styleId="BalloonText">
    <w:name w:val="Balloon Text"/>
    <w:basedOn w:val="Normal"/>
    <w:link w:val="BalloonTextChar"/>
    <w:uiPriority w:val="99"/>
    <w:semiHidden/>
    <w:unhideWhenUsed/>
    <w:rsid w:val="00E9494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94942"/>
    <w:rPr>
      <w:rFonts w:ascii="Tahoma" w:hAnsi="Tahoma" w:cs="Tahoma"/>
      <w:sz w:val="16"/>
      <w:szCs w:val="16"/>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IN"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37083067">
      <w:bodyDiv w:val="1"/>
      <w:marLeft w:val="0"/>
      <w:marRight w:val="0"/>
      <w:marTop w:val="0"/>
      <w:marBottom w:val="0"/>
      <w:divBdr>
        <w:top w:val="none" w:sz="0" w:space="0" w:color="auto"/>
        <w:left w:val="none" w:sz="0" w:space="0" w:color="auto"/>
        <w:bottom w:val="none" w:sz="0" w:space="0" w:color="auto"/>
        <w:right w:val="none" w:sz="0" w:space="0" w:color="auto"/>
      </w:divBdr>
    </w:div>
    <w:div w:id="1520702280">
      <w:bodyDiv w:val="1"/>
      <w:marLeft w:val="0"/>
      <w:marRight w:val="0"/>
      <w:marTop w:val="0"/>
      <w:marBottom w:val="0"/>
      <w:divBdr>
        <w:top w:val="none" w:sz="0" w:space="0" w:color="auto"/>
        <w:left w:val="none" w:sz="0" w:space="0" w:color="auto"/>
        <w:bottom w:val="none" w:sz="0" w:space="0" w:color="auto"/>
        <w:right w:val="none" w:sz="0" w:space="0" w:color="auto"/>
      </w:divBdr>
    </w:div>
    <w:div w:id="1763061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microsoft.com/office/2007/relationships/stylesWithEffects" Target="stylesWithEffects.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BDE6530-DDEC-0E47-B205-D0E00CEB8E0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2207</TotalTime>
  <Pages>14</Pages>
  <Words>1050</Words>
  <Characters>5991</Characters>
  <Application>Microsoft Office Word</Application>
  <DocSecurity>0</DocSecurity>
  <Lines>49</Lines>
  <Paragraphs>14</Paragraphs>
  <ScaleCrop>false</ScaleCrop>
  <HeadingPairs>
    <vt:vector size="2" baseType="variant">
      <vt:variant>
        <vt:lpstr>Title</vt:lpstr>
      </vt:variant>
      <vt:variant>
        <vt:i4>1</vt:i4>
      </vt:variant>
    </vt:vector>
  </HeadingPairs>
  <TitlesOfParts>
    <vt:vector size="1" baseType="lpstr">
      <vt:lpstr/>
    </vt:vector>
  </TitlesOfParts>
  <Company>Hewlett-Packard</Company>
  <LinksUpToDate>false</LinksUpToDate>
  <CharactersWithSpaces>7027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Ritika Chopra</dc:creator>
  <cp:lastModifiedBy>Ritika Chopra</cp:lastModifiedBy>
  <cp:revision>424</cp:revision>
  <dcterms:created xsi:type="dcterms:W3CDTF">2015-07-08T14:09:00Z</dcterms:created>
  <dcterms:modified xsi:type="dcterms:W3CDTF">2017-07-27T10:34:00Z</dcterms:modified>
</cp:coreProperties>
</file>